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CellSpacing w:w="0" w:type="dxa"/>
        <w:shd w:val="clear" w:color="auto" w:fill="FFFFFF"/>
        <w:tblCellMar>
          <w:left w:w="0" w:type="dxa"/>
          <w:right w:w="0" w:type="dxa"/>
        </w:tblCellMar>
        <w:tblLook w:val="04A0" w:firstRow="1" w:lastRow="0" w:firstColumn="1" w:lastColumn="0" w:noHBand="0" w:noVBand="1"/>
      </w:tblPr>
      <w:tblGrid>
        <w:gridCol w:w="3510"/>
        <w:gridCol w:w="5954"/>
      </w:tblGrid>
      <w:tr w:rsidR="00AF73C2" w:rsidRPr="00AF73C2" w14:paraId="4D2A5F41" w14:textId="77777777" w:rsidTr="00E97FE9">
        <w:trPr>
          <w:trHeight w:val="423"/>
          <w:tblCellSpacing w:w="0" w:type="dxa"/>
        </w:trPr>
        <w:tc>
          <w:tcPr>
            <w:tcW w:w="3510" w:type="dxa"/>
            <w:shd w:val="clear" w:color="auto" w:fill="FFFFFF"/>
            <w:tcMar>
              <w:top w:w="0" w:type="dxa"/>
              <w:left w:w="108" w:type="dxa"/>
              <w:bottom w:w="0" w:type="dxa"/>
              <w:right w:w="108" w:type="dxa"/>
            </w:tcMar>
            <w:hideMark/>
          </w:tcPr>
          <w:bookmarkStart w:id="0" w:name="_GoBack"/>
          <w:bookmarkEnd w:id="0"/>
          <w:p w14:paraId="6BCC8695" w14:textId="2A4DFB76" w:rsidR="005F66CA" w:rsidRPr="00AF73C2" w:rsidRDefault="005F66CA" w:rsidP="00E97FE9">
            <w:pPr>
              <w:spacing w:before="120" w:after="120" w:line="234" w:lineRule="atLeast"/>
              <w:jc w:val="center"/>
              <w:rPr>
                <w:rFonts w:ascii="Times New Roman" w:hAnsi="Times New Roman"/>
                <w:color w:val="000000" w:themeColor="text1"/>
                <w:sz w:val="26"/>
                <w:szCs w:val="26"/>
              </w:rPr>
            </w:pPr>
            <w:r w:rsidRPr="00AF73C2">
              <w:rPr>
                <w:rFonts w:ascii="Times New Roman" w:hAnsi="Times New Roman"/>
                <w:noProof/>
                <w:color w:val="000000" w:themeColor="text1"/>
              </w:rPr>
              <mc:AlternateContent>
                <mc:Choice Requires="wps">
                  <w:drawing>
                    <wp:anchor distT="4294967294" distB="4294967294" distL="114300" distR="114300" simplePos="0" relativeHeight="251659264" behindDoc="0" locked="0" layoutInCell="1" allowOverlap="1" wp14:anchorId="4AACB73E" wp14:editId="37DCBD11">
                      <wp:simplePos x="0" y="0"/>
                      <wp:positionH relativeFrom="column">
                        <wp:posOffset>612775</wp:posOffset>
                      </wp:positionH>
                      <wp:positionV relativeFrom="paragraph">
                        <wp:posOffset>514349</wp:posOffset>
                      </wp:positionV>
                      <wp:extent cx="791845" cy="0"/>
                      <wp:effectExtent l="0" t="0" r="0" b="0"/>
                      <wp:wrapNone/>
                      <wp:docPr id="188705750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21C160"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25pt,40.5pt" to="110.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"/>
                  </w:pict>
                </mc:Fallback>
              </mc:AlternateContent>
            </w:r>
            <w:r w:rsidRPr="00AF73C2">
              <w:rPr>
                <w:rFonts w:ascii="Times New Roman" w:hAnsi="Times New Roman"/>
                <w:b/>
                <w:bCs/>
                <w:color w:val="000000" w:themeColor="text1"/>
                <w:sz w:val="26"/>
                <w:szCs w:val="26"/>
              </w:rPr>
              <w:t>ỦY BAN NHÂN DÂN</w:t>
            </w:r>
            <w:r w:rsidRPr="00AF73C2">
              <w:rPr>
                <w:rFonts w:ascii="Times New Roman" w:hAnsi="Times New Roman"/>
                <w:b/>
                <w:bCs/>
                <w:color w:val="000000" w:themeColor="text1"/>
                <w:sz w:val="26"/>
                <w:szCs w:val="26"/>
              </w:rPr>
              <w:br/>
              <w:t>THÀNH PHỐ HÀ NỘI</w:t>
            </w:r>
            <w:r w:rsidRPr="00AF73C2">
              <w:rPr>
                <w:rFonts w:ascii="Times New Roman" w:hAnsi="Times New Roman"/>
                <w:color w:val="000000" w:themeColor="text1"/>
                <w:sz w:val="26"/>
                <w:szCs w:val="26"/>
              </w:rPr>
              <w:br/>
            </w:r>
          </w:p>
        </w:tc>
        <w:tc>
          <w:tcPr>
            <w:tcW w:w="5954" w:type="dxa"/>
            <w:shd w:val="clear" w:color="auto" w:fill="FFFFFF"/>
            <w:tcMar>
              <w:top w:w="0" w:type="dxa"/>
              <w:left w:w="108" w:type="dxa"/>
              <w:bottom w:w="0" w:type="dxa"/>
              <w:right w:w="108" w:type="dxa"/>
            </w:tcMar>
            <w:hideMark/>
          </w:tcPr>
          <w:p w14:paraId="2053E2A4" w14:textId="1EFC5FF1" w:rsidR="005F66CA" w:rsidRPr="00AF73C2" w:rsidRDefault="005F66CA" w:rsidP="00E97FE9">
            <w:pPr>
              <w:tabs>
                <w:tab w:val="left" w:pos="5425"/>
              </w:tabs>
              <w:spacing w:before="120" w:after="120" w:line="234" w:lineRule="atLeast"/>
              <w:ind w:left="-292" w:right="-442"/>
              <w:jc w:val="center"/>
              <w:rPr>
                <w:rFonts w:ascii="Times New Roman" w:hAnsi="Times New Roman"/>
                <w:color w:val="000000" w:themeColor="text1"/>
                <w:sz w:val="26"/>
                <w:szCs w:val="26"/>
              </w:rPr>
            </w:pPr>
            <w:r w:rsidRPr="00AF73C2">
              <w:rPr>
                <w:rFonts w:ascii="Times New Roman" w:hAnsi="Times New Roman"/>
                <w:noProof/>
                <w:color w:val="000000" w:themeColor="text1"/>
              </w:rPr>
              <mc:AlternateContent>
                <mc:Choice Requires="wps">
                  <w:drawing>
                    <wp:anchor distT="4294967294" distB="4294967294" distL="114300" distR="114300" simplePos="0" relativeHeight="251660288" behindDoc="0" locked="0" layoutInCell="1" allowOverlap="1" wp14:anchorId="5EFEB0AB" wp14:editId="1AEA0632">
                      <wp:simplePos x="0" y="0"/>
                      <wp:positionH relativeFrom="column">
                        <wp:posOffset>1075055</wp:posOffset>
                      </wp:positionH>
                      <wp:positionV relativeFrom="paragraph">
                        <wp:posOffset>525144</wp:posOffset>
                      </wp:positionV>
                      <wp:extent cx="1648460" cy="0"/>
                      <wp:effectExtent l="0" t="0" r="0" b="0"/>
                      <wp:wrapNone/>
                      <wp:docPr id="64456808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84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ACF426" id="Straight Connector 1"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65pt,41.35pt" to="214.4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"/>
                  </w:pict>
                </mc:Fallback>
              </mc:AlternateContent>
            </w:r>
            <w:r w:rsidRPr="00AF73C2">
              <w:rPr>
                <w:rFonts w:ascii="Times New Roman" w:hAnsi="Times New Roman"/>
                <w:b/>
                <w:bCs/>
                <w:color w:val="000000" w:themeColor="text1"/>
                <w:sz w:val="26"/>
                <w:szCs w:val="26"/>
              </w:rPr>
              <w:t>CỘNG HÒA XÃ HỘI CHỦ NGHĨA VIỆT NAM</w:t>
            </w:r>
            <w:r w:rsidRPr="00AF73C2">
              <w:rPr>
                <w:rFonts w:ascii="Times New Roman" w:hAnsi="Times New Roman"/>
                <w:b/>
                <w:bCs/>
                <w:color w:val="000000" w:themeColor="text1"/>
                <w:sz w:val="26"/>
                <w:szCs w:val="26"/>
              </w:rPr>
              <w:br/>
              <w:t>Độc lập – Tự do – Hạnh phúc</w:t>
            </w:r>
            <w:r w:rsidRPr="00AF73C2">
              <w:rPr>
                <w:rFonts w:ascii="Times New Roman" w:hAnsi="Times New Roman"/>
                <w:b/>
                <w:bCs/>
                <w:color w:val="000000" w:themeColor="text1"/>
                <w:sz w:val="26"/>
                <w:szCs w:val="26"/>
              </w:rPr>
              <w:br/>
            </w:r>
          </w:p>
        </w:tc>
      </w:tr>
    </w:tbl>
    <w:p w14:paraId="6D952ADC" w14:textId="77777777" w:rsidR="005F66CA" w:rsidRPr="00AF73C2" w:rsidRDefault="005F66CA" w:rsidP="005F66CA">
      <w:pPr>
        <w:shd w:val="clear" w:color="auto" w:fill="FFFFFF"/>
        <w:spacing w:before="60" w:after="60" w:line="252" w:lineRule="auto"/>
        <w:jc w:val="center"/>
        <w:rPr>
          <w:rFonts w:ascii="Times New Roman" w:hAnsi="Times New Roman"/>
          <w:b/>
          <w:bCs/>
          <w:color w:val="000000" w:themeColor="text1"/>
          <w:sz w:val="28"/>
          <w:szCs w:val="28"/>
        </w:rPr>
      </w:pPr>
      <w:bookmarkStart w:id="1" w:name="loai_2"/>
    </w:p>
    <w:p w14:paraId="0E9A297E" w14:textId="7B5EA54F" w:rsidR="005F66CA" w:rsidRPr="00AF73C2" w:rsidRDefault="005F66CA" w:rsidP="005F66CA">
      <w:pPr>
        <w:shd w:val="clear" w:color="auto" w:fill="FFFFFF"/>
        <w:spacing w:before="60" w:after="60" w:line="252" w:lineRule="auto"/>
        <w:jc w:val="center"/>
        <w:rPr>
          <w:rFonts w:ascii="Times New Roman" w:hAnsi="Times New Roman"/>
          <w:b/>
          <w:bCs/>
          <w:color w:val="000000" w:themeColor="text1"/>
          <w:sz w:val="28"/>
          <w:szCs w:val="28"/>
        </w:rPr>
      </w:pPr>
      <w:r w:rsidRPr="00AF73C2">
        <w:rPr>
          <w:rFonts w:ascii="Times New Roman" w:hAnsi="Times New Roman"/>
          <w:b/>
          <w:bCs/>
          <w:color w:val="000000" w:themeColor="text1"/>
          <w:sz w:val="28"/>
          <w:szCs w:val="28"/>
        </w:rPr>
        <w:t xml:space="preserve">QUY </w:t>
      </w:r>
      <w:bookmarkEnd w:id="1"/>
      <w:r w:rsidR="00B45E49" w:rsidRPr="00AF73C2">
        <w:rPr>
          <w:rFonts w:ascii="Times New Roman" w:hAnsi="Times New Roman"/>
          <w:b/>
          <w:bCs/>
          <w:color w:val="000000" w:themeColor="text1"/>
          <w:sz w:val="28"/>
          <w:szCs w:val="28"/>
        </w:rPr>
        <w:t>CHẾ</w:t>
      </w:r>
    </w:p>
    <w:p w14:paraId="17123B1B" w14:textId="4AC076BC" w:rsidR="005F66CA" w:rsidRPr="00AF73C2" w:rsidRDefault="00B45E49" w:rsidP="005F66CA">
      <w:pPr>
        <w:spacing w:line="252" w:lineRule="auto"/>
        <w:ind w:firstLine="360"/>
        <w:jc w:val="center"/>
        <w:rPr>
          <w:rFonts w:ascii="Times New Roman" w:hAnsi="Times New Roman"/>
          <w:b/>
          <w:bCs/>
          <w:color w:val="000000" w:themeColor="text1"/>
          <w:spacing w:val="6"/>
          <w:sz w:val="28"/>
          <w:szCs w:val="28"/>
        </w:rPr>
      </w:pPr>
      <w:r w:rsidRPr="00AF73C2">
        <w:rPr>
          <w:rFonts w:ascii="Times New Roman" w:hAnsi="Times New Roman"/>
          <w:b/>
          <w:color w:val="000000" w:themeColor="text1"/>
          <w:spacing w:val="10"/>
          <w:sz w:val="28"/>
          <w:szCs w:val="28"/>
        </w:rPr>
        <w:t xml:space="preserve">Thu hồi vốn đầu tư </w:t>
      </w:r>
      <w:r w:rsidR="005F66CA" w:rsidRPr="00AF73C2">
        <w:rPr>
          <w:rFonts w:ascii="Times New Roman" w:hAnsi="Times New Roman"/>
          <w:b/>
          <w:bCs/>
          <w:color w:val="000000" w:themeColor="text1"/>
          <w:spacing w:val="10"/>
          <w:sz w:val="28"/>
          <w:szCs w:val="28"/>
        </w:rPr>
        <w:t>xây dựng công trình ngầm hạ tầng kỹ thuật đô thị</w:t>
      </w:r>
      <w:r w:rsidRPr="00AF73C2">
        <w:rPr>
          <w:rFonts w:ascii="Times New Roman" w:hAnsi="Times New Roman"/>
          <w:b/>
          <w:bCs/>
          <w:color w:val="000000" w:themeColor="text1"/>
          <w:spacing w:val="10"/>
          <w:sz w:val="28"/>
          <w:szCs w:val="28"/>
        </w:rPr>
        <w:t xml:space="preserve"> </w:t>
      </w:r>
      <w:r w:rsidR="005F66CA" w:rsidRPr="00AF73C2">
        <w:rPr>
          <w:rFonts w:ascii="Times New Roman" w:hAnsi="Times New Roman"/>
          <w:b/>
          <w:bCs/>
          <w:color w:val="000000" w:themeColor="text1"/>
          <w:spacing w:val="6"/>
          <w:sz w:val="28"/>
          <w:szCs w:val="28"/>
        </w:rPr>
        <w:t>sử dụng chung</w:t>
      </w:r>
      <w:r w:rsidR="00427C1E" w:rsidRPr="00AF73C2">
        <w:rPr>
          <w:rFonts w:ascii="Times New Roman" w:hAnsi="Times New Roman"/>
          <w:b/>
          <w:bCs/>
          <w:color w:val="000000" w:themeColor="text1"/>
          <w:spacing w:val="6"/>
          <w:sz w:val="28"/>
          <w:szCs w:val="28"/>
        </w:rPr>
        <w:t>; t</w:t>
      </w:r>
      <w:r w:rsidRPr="00AF73C2">
        <w:rPr>
          <w:rFonts w:ascii="Times New Roman" w:hAnsi="Times New Roman"/>
          <w:b/>
          <w:bCs/>
          <w:color w:val="000000" w:themeColor="text1"/>
          <w:spacing w:val="6"/>
          <w:sz w:val="28"/>
          <w:szCs w:val="28"/>
        </w:rPr>
        <w:t xml:space="preserve">hực hiện miễn giảm giá phục vụ hoạt động công ích quốc phòng, an ninh </w:t>
      </w:r>
      <w:r w:rsidR="005F66CA" w:rsidRPr="00AF73C2">
        <w:rPr>
          <w:rFonts w:ascii="Times New Roman" w:hAnsi="Times New Roman"/>
          <w:b/>
          <w:bCs/>
          <w:color w:val="000000" w:themeColor="text1"/>
          <w:spacing w:val="6"/>
          <w:sz w:val="28"/>
          <w:szCs w:val="28"/>
        </w:rPr>
        <w:t>trên địa bàn thành phố Hà Nội</w:t>
      </w:r>
    </w:p>
    <w:p w14:paraId="31722F1C" w14:textId="77777777" w:rsidR="005F66CA" w:rsidRPr="00AF73C2" w:rsidRDefault="005F66CA" w:rsidP="005F66CA">
      <w:pPr>
        <w:spacing w:before="40" w:after="40" w:line="252" w:lineRule="auto"/>
        <w:ind w:firstLine="720"/>
        <w:jc w:val="center"/>
        <w:rPr>
          <w:rFonts w:ascii="Times New Roman" w:hAnsi="Times New Roman"/>
          <w:color w:val="000000" w:themeColor="text1"/>
          <w:sz w:val="28"/>
          <w:szCs w:val="28"/>
        </w:rPr>
      </w:pPr>
      <w:r w:rsidRPr="00AF73C2">
        <w:rPr>
          <w:rFonts w:ascii="Times New Roman" w:hAnsi="Times New Roman"/>
          <w:i/>
          <w:iCs/>
          <w:color w:val="000000" w:themeColor="text1"/>
          <w:sz w:val="28"/>
          <w:szCs w:val="28"/>
        </w:rPr>
        <w:t xml:space="preserve"> (Kèm theo Quyết định số     /2026/QĐ-UBND ngày     tháng   năm 2026 của Ủy ban nhân dân thành phố Hà Nội)</w:t>
      </w:r>
    </w:p>
    <w:p w14:paraId="048616C6" w14:textId="77777777" w:rsidR="005F66CA" w:rsidRPr="00AF73C2" w:rsidRDefault="005F66CA" w:rsidP="005F66CA">
      <w:pPr>
        <w:shd w:val="clear" w:color="auto" w:fill="FFFFFF"/>
        <w:spacing w:before="60" w:after="60" w:line="252" w:lineRule="auto"/>
        <w:jc w:val="center"/>
        <w:rPr>
          <w:rFonts w:ascii="Times New Roman" w:hAnsi="Times New Roman"/>
          <w:b/>
          <w:bCs/>
          <w:color w:val="000000" w:themeColor="text1"/>
          <w:sz w:val="16"/>
          <w:szCs w:val="16"/>
        </w:rPr>
      </w:pPr>
      <w:bookmarkStart w:id="2" w:name="chuong_1"/>
    </w:p>
    <w:p w14:paraId="272455FD" w14:textId="77777777" w:rsidR="005F66CA" w:rsidRPr="00AF73C2" w:rsidRDefault="005F66CA" w:rsidP="005F66CA">
      <w:pPr>
        <w:shd w:val="clear" w:color="auto" w:fill="FFFFFF"/>
        <w:spacing w:before="60" w:after="60" w:line="252" w:lineRule="auto"/>
        <w:jc w:val="center"/>
        <w:rPr>
          <w:rFonts w:ascii="Times New Roman" w:hAnsi="Times New Roman"/>
          <w:b/>
          <w:bCs/>
          <w:color w:val="000000" w:themeColor="text1"/>
          <w:sz w:val="16"/>
          <w:szCs w:val="16"/>
        </w:rPr>
      </w:pPr>
    </w:p>
    <w:p w14:paraId="38039D42" w14:textId="77777777" w:rsidR="005F66CA" w:rsidRPr="00AF73C2" w:rsidRDefault="005F66CA" w:rsidP="005F66CA">
      <w:pPr>
        <w:shd w:val="clear" w:color="auto" w:fill="FFFFFF"/>
        <w:spacing w:before="60" w:after="60" w:line="252" w:lineRule="auto"/>
        <w:jc w:val="center"/>
        <w:rPr>
          <w:rFonts w:ascii="Times New Roman" w:hAnsi="Times New Roman"/>
          <w:b/>
          <w:bCs/>
          <w:color w:val="000000" w:themeColor="text1"/>
          <w:sz w:val="28"/>
          <w:szCs w:val="28"/>
        </w:rPr>
      </w:pPr>
      <w:r w:rsidRPr="00AF73C2">
        <w:rPr>
          <w:rFonts w:ascii="Times New Roman" w:hAnsi="Times New Roman"/>
          <w:b/>
          <w:bCs/>
          <w:color w:val="000000" w:themeColor="text1"/>
          <w:sz w:val="28"/>
          <w:szCs w:val="28"/>
        </w:rPr>
        <w:t xml:space="preserve">Chương </w:t>
      </w:r>
      <w:bookmarkEnd w:id="2"/>
      <w:r w:rsidRPr="00AF73C2">
        <w:rPr>
          <w:rFonts w:ascii="Times New Roman" w:hAnsi="Times New Roman"/>
          <w:b/>
          <w:bCs/>
          <w:color w:val="000000" w:themeColor="text1"/>
          <w:sz w:val="28"/>
          <w:szCs w:val="28"/>
        </w:rPr>
        <w:t>I</w:t>
      </w:r>
    </w:p>
    <w:p w14:paraId="7DB4B85A" w14:textId="77777777" w:rsidR="005F66CA" w:rsidRPr="00AF73C2" w:rsidRDefault="005F66CA" w:rsidP="005F66CA">
      <w:pPr>
        <w:shd w:val="clear" w:color="auto" w:fill="FFFFFF"/>
        <w:spacing w:before="60" w:after="60" w:line="252" w:lineRule="auto"/>
        <w:jc w:val="center"/>
        <w:rPr>
          <w:rFonts w:ascii="Times New Roman" w:hAnsi="Times New Roman"/>
          <w:b/>
          <w:bCs/>
          <w:color w:val="000000" w:themeColor="text1"/>
          <w:sz w:val="28"/>
          <w:szCs w:val="28"/>
        </w:rPr>
      </w:pPr>
      <w:bookmarkStart w:id="3" w:name="chuong_1_name"/>
      <w:r w:rsidRPr="00AF73C2">
        <w:rPr>
          <w:rFonts w:ascii="Times New Roman" w:hAnsi="Times New Roman"/>
          <w:b/>
          <w:bCs/>
          <w:color w:val="000000" w:themeColor="text1"/>
          <w:sz w:val="28"/>
          <w:szCs w:val="28"/>
        </w:rPr>
        <w:t>QUY ĐỊNH CHUNG</w:t>
      </w:r>
      <w:bookmarkEnd w:id="3"/>
    </w:p>
    <w:p w14:paraId="19114A8F" w14:textId="77777777" w:rsidR="005F66CA" w:rsidRPr="00AF73C2" w:rsidRDefault="005F66CA" w:rsidP="005F66CA">
      <w:pPr>
        <w:shd w:val="clear" w:color="auto" w:fill="FFFFFF"/>
        <w:spacing w:before="60" w:after="60" w:line="252" w:lineRule="auto"/>
        <w:ind w:firstLine="720"/>
        <w:jc w:val="both"/>
        <w:rPr>
          <w:rFonts w:ascii="Times New Roman" w:hAnsi="Times New Roman"/>
          <w:b/>
          <w:bCs/>
          <w:color w:val="000000" w:themeColor="text1"/>
          <w:sz w:val="28"/>
          <w:szCs w:val="28"/>
        </w:rPr>
      </w:pPr>
      <w:bookmarkStart w:id="4" w:name="dieu_1_1"/>
      <w:r w:rsidRPr="00AF73C2">
        <w:rPr>
          <w:rFonts w:ascii="Times New Roman" w:hAnsi="Times New Roman"/>
          <w:b/>
          <w:bCs/>
          <w:color w:val="000000" w:themeColor="text1"/>
          <w:sz w:val="28"/>
          <w:szCs w:val="28"/>
        </w:rPr>
        <w:t xml:space="preserve">Điều 1. Phạm vi và đối tượng </w:t>
      </w:r>
      <w:bookmarkEnd w:id="4"/>
      <w:r w:rsidRPr="00AF73C2">
        <w:rPr>
          <w:rFonts w:ascii="Times New Roman" w:hAnsi="Times New Roman"/>
          <w:b/>
          <w:bCs/>
          <w:color w:val="000000" w:themeColor="text1"/>
          <w:sz w:val="28"/>
          <w:szCs w:val="28"/>
        </w:rPr>
        <w:t xml:space="preserve">áp dụng </w:t>
      </w:r>
    </w:p>
    <w:p w14:paraId="47661F26" w14:textId="77777777" w:rsidR="005F66CA" w:rsidRPr="00AF73C2" w:rsidRDefault="005F66CA" w:rsidP="005F66CA">
      <w:pPr>
        <w:spacing w:before="120" w:after="120" w:line="340" w:lineRule="exact"/>
        <w:ind w:firstLine="720"/>
        <w:jc w:val="both"/>
        <w:rPr>
          <w:rFonts w:ascii="Times New Roman" w:hAnsi="Times New Roman"/>
          <w:color w:val="000000" w:themeColor="text1"/>
          <w:sz w:val="28"/>
          <w:szCs w:val="28"/>
        </w:rPr>
      </w:pPr>
      <w:bookmarkStart w:id="5" w:name="dieu_3_1"/>
      <w:r w:rsidRPr="00AF73C2">
        <w:rPr>
          <w:rFonts w:ascii="Times New Roman" w:hAnsi="Times New Roman"/>
          <w:color w:val="000000" w:themeColor="text1"/>
          <w:sz w:val="28"/>
          <w:szCs w:val="28"/>
          <w:lang w:val="vi-VN"/>
        </w:rPr>
        <w:t>1. Phạm vi điều chỉnh</w:t>
      </w:r>
    </w:p>
    <w:p w14:paraId="33A4B622" w14:textId="53F929F3" w:rsidR="00B45E49" w:rsidRPr="00AF73C2" w:rsidRDefault="005F66CA" w:rsidP="005F66CA">
      <w:pPr>
        <w:spacing w:before="120" w:after="120" w:line="340" w:lineRule="exact"/>
        <w:jc w:val="both"/>
        <w:rPr>
          <w:rFonts w:ascii="Times New Roman" w:hAnsi="Times New Roman"/>
          <w:color w:val="000000" w:themeColor="text1"/>
          <w:sz w:val="28"/>
          <w:szCs w:val="28"/>
        </w:rPr>
      </w:pPr>
      <w:r w:rsidRPr="00AF73C2">
        <w:rPr>
          <w:rFonts w:ascii="Times New Roman" w:hAnsi="Times New Roman"/>
          <w:color w:val="000000" w:themeColor="text1"/>
          <w:sz w:val="28"/>
          <w:szCs w:val="28"/>
          <w:lang w:val="vi-VN"/>
        </w:rPr>
        <w:tab/>
        <w:t xml:space="preserve"> Quy chế này quy định việc thu hồi vốn đầu tư xây dựng công trình ngầm hạ tầng kỹ thuật đô thị sử dụng chung (cống </w:t>
      </w:r>
      <w:r w:rsidRPr="00AF73C2">
        <w:rPr>
          <w:rFonts w:ascii="Times New Roman" w:hAnsi="Times New Roman"/>
          <w:color w:val="000000" w:themeColor="text1"/>
          <w:sz w:val="28"/>
          <w:szCs w:val="28"/>
        </w:rPr>
        <w:t>bể</w:t>
      </w:r>
      <w:r w:rsidRPr="00AF73C2">
        <w:rPr>
          <w:rFonts w:ascii="Times New Roman" w:hAnsi="Times New Roman"/>
          <w:color w:val="000000" w:themeColor="text1"/>
          <w:sz w:val="28"/>
          <w:szCs w:val="28"/>
          <w:lang w:val="vi-VN"/>
        </w:rPr>
        <w:t>, hào và tuy nen kỹ thuật) trên địa bàn thành phố Hà Nội (sau đây gọi tắt là công trình ngầm hạ tầng kỹ thuật sử dụng chung) không phân biệt nguồn vốn (nguồn ngân sách Nhà nước và nguồn vốn ngoài ngân sách) phục vụ việc lắp đặt, hạ ngầm các đường dây, cáp</w:t>
      </w:r>
      <w:r w:rsidR="00B45E49" w:rsidRPr="00AF73C2">
        <w:rPr>
          <w:rFonts w:ascii="Times New Roman" w:hAnsi="Times New Roman"/>
          <w:color w:val="000000" w:themeColor="text1"/>
          <w:sz w:val="28"/>
          <w:szCs w:val="28"/>
          <w:lang w:val="vi-VN"/>
        </w:rPr>
        <w:t xml:space="preserve"> trên địa bàn Thành phố</w:t>
      </w:r>
      <w:r w:rsidR="00010A5A" w:rsidRPr="00AF73C2">
        <w:rPr>
          <w:rFonts w:ascii="Times New Roman" w:hAnsi="Times New Roman"/>
          <w:color w:val="000000" w:themeColor="text1"/>
          <w:sz w:val="28"/>
          <w:szCs w:val="28"/>
        </w:rPr>
        <w:t>; quy định việc miễn giảm giá phục vụ hoạt động công ích quốc phòng, an ninh.</w:t>
      </w:r>
    </w:p>
    <w:p w14:paraId="20FB5FC1" w14:textId="451A93E4" w:rsidR="005F66CA" w:rsidRPr="0036115E" w:rsidRDefault="005F66CA" w:rsidP="005F66CA">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b/>
          <w:color w:val="000000" w:themeColor="text1"/>
          <w:sz w:val="28"/>
          <w:szCs w:val="28"/>
          <w:lang w:val="vi-VN"/>
        </w:rPr>
        <w:tab/>
      </w:r>
      <w:r w:rsidRPr="00AF73C2">
        <w:rPr>
          <w:rFonts w:ascii="Times New Roman" w:hAnsi="Times New Roman"/>
          <w:color w:val="000000" w:themeColor="text1"/>
          <w:sz w:val="28"/>
          <w:szCs w:val="28"/>
          <w:lang w:val="vi-VN"/>
        </w:rPr>
        <w:t>2. Đối tượng áp dụng</w:t>
      </w:r>
    </w:p>
    <w:p w14:paraId="62646390" w14:textId="77777777" w:rsidR="00010A5A" w:rsidRPr="00AF73C2" w:rsidRDefault="005F66CA" w:rsidP="00010A5A">
      <w:pPr>
        <w:spacing w:before="120" w:after="120" w:line="264" w:lineRule="auto"/>
        <w:ind w:firstLine="567"/>
        <w:jc w:val="both"/>
        <w:rPr>
          <w:rFonts w:ascii="Times New Roman" w:hAnsi="Times New Roman"/>
          <w:bCs/>
          <w:color w:val="000000" w:themeColor="text1"/>
          <w:sz w:val="28"/>
          <w:szCs w:val="28"/>
          <w:lang w:val="pt-BR" w:eastAsia="de-DE"/>
        </w:rPr>
      </w:pPr>
      <w:r w:rsidRPr="00AF73C2">
        <w:rPr>
          <w:rFonts w:ascii="Times New Roman" w:hAnsi="Times New Roman"/>
          <w:color w:val="000000" w:themeColor="text1"/>
          <w:sz w:val="28"/>
          <w:szCs w:val="28"/>
          <w:lang w:val="vi-VN"/>
        </w:rPr>
        <w:tab/>
        <w:t>Quy chế này áp dụng đối với</w:t>
      </w:r>
      <w:r w:rsidR="00010A5A" w:rsidRPr="00AF73C2">
        <w:rPr>
          <w:rFonts w:ascii="Times New Roman" w:hAnsi="Times New Roman"/>
          <w:color w:val="000000" w:themeColor="text1"/>
          <w:sz w:val="28"/>
          <w:szCs w:val="28"/>
          <w:lang w:val="vi-VN"/>
        </w:rPr>
        <w:t xml:space="preserve"> các chủ sở hữu công trình hạ tầng kỹ thuật sử dụng chung quy định tại Điều 10 Nghị định số 72/2012/NĐ-CP ngày 24 tháng 9 năm 2012 của Chính phủ về quản lý và sử dụng chung công trình hạ tầng kỹ thuật và các tổ chức, cá nhân có liên quan đến đầu tư, quản lý và sử dụng công trình hạ tầng kỹ thuật sử dụng chung</w:t>
      </w:r>
      <w:r w:rsidR="00010A5A" w:rsidRPr="00AF73C2">
        <w:rPr>
          <w:rFonts w:ascii="Times New Roman" w:hAnsi="Times New Roman"/>
          <w:bCs/>
          <w:color w:val="000000" w:themeColor="text1"/>
          <w:sz w:val="28"/>
          <w:szCs w:val="28"/>
          <w:lang w:val="pt-BR" w:eastAsia="de-DE"/>
        </w:rPr>
        <w:t>.</w:t>
      </w:r>
    </w:p>
    <w:p w14:paraId="0633E04D" w14:textId="77777777" w:rsidR="005F66CA" w:rsidRPr="0036115E" w:rsidRDefault="005F66CA" w:rsidP="005F66CA">
      <w:pPr>
        <w:spacing w:before="120" w:after="120" w:line="340" w:lineRule="exact"/>
        <w:rPr>
          <w:rFonts w:ascii="Times New Roman" w:hAnsi="Times New Roman"/>
          <w:color w:val="000000" w:themeColor="text1"/>
          <w:sz w:val="28"/>
          <w:szCs w:val="28"/>
          <w:lang w:val="vi-VN"/>
        </w:rPr>
      </w:pPr>
      <w:r w:rsidRPr="00AF73C2">
        <w:rPr>
          <w:rFonts w:ascii="Times New Roman" w:hAnsi="Times New Roman"/>
          <w:b/>
          <w:bCs/>
          <w:color w:val="000000" w:themeColor="text1"/>
          <w:sz w:val="28"/>
          <w:szCs w:val="28"/>
          <w:lang w:val="vi-VN"/>
        </w:rPr>
        <w:tab/>
        <w:t>Điều 2. Giải thích từ ngữ</w:t>
      </w:r>
    </w:p>
    <w:p w14:paraId="0F30A70B" w14:textId="77777777" w:rsidR="005F66CA" w:rsidRPr="0036115E" w:rsidRDefault="005F66CA" w:rsidP="005F66CA">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ab/>
        <w:t>Trong quy chế này, các từ ngữ dưới đây được hiểu như sau:</w:t>
      </w:r>
    </w:p>
    <w:p w14:paraId="588505E5" w14:textId="77777777" w:rsidR="005F66CA" w:rsidRPr="0036115E" w:rsidRDefault="005F66CA" w:rsidP="005F66CA">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ab/>
        <w:t xml:space="preserve">1. Công trình ngầm hạ tầng kỹ thuật sử dụng chung là các công trình được xây dựng để lắp đặt đường dây, cáp và đường ống, bao gồm: cống </w:t>
      </w:r>
      <w:r w:rsidRPr="0036115E">
        <w:rPr>
          <w:rFonts w:ascii="Times New Roman" w:hAnsi="Times New Roman"/>
          <w:color w:val="000000" w:themeColor="text1"/>
          <w:sz w:val="28"/>
          <w:szCs w:val="28"/>
          <w:lang w:val="vi-VN"/>
        </w:rPr>
        <w:t>bể</w:t>
      </w:r>
      <w:r w:rsidRPr="00AF73C2">
        <w:rPr>
          <w:rFonts w:ascii="Times New Roman" w:hAnsi="Times New Roman"/>
          <w:color w:val="000000" w:themeColor="text1"/>
          <w:sz w:val="28"/>
          <w:szCs w:val="28"/>
          <w:lang w:val="vi-VN"/>
        </w:rPr>
        <w:t>, hào và tuy nen kỹ thuật.</w:t>
      </w:r>
    </w:p>
    <w:p w14:paraId="4A052DF9" w14:textId="6A946A5A" w:rsidR="003A6FE8" w:rsidRPr="0036115E" w:rsidRDefault="005F66CA" w:rsidP="00583B9A">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ab/>
        <w:t>2. Sử dụng chung công trình hạ tầng k</w:t>
      </w:r>
      <w:r w:rsidRPr="0036115E">
        <w:rPr>
          <w:rFonts w:ascii="Times New Roman" w:hAnsi="Times New Roman"/>
          <w:color w:val="000000" w:themeColor="text1"/>
          <w:sz w:val="28"/>
          <w:szCs w:val="28"/>
          <w:lang w:val="vi-VN"/>
        </w:rPr>
        <w:t xml:space="preserve">ỹ </w:t>
      </w:r>
      <w:r w:rsidRPr="00AF73C2">
        <w:rPr>
          <w:rFonts w:ascii="Times New Roman" w:hAnsi="Times New Roman"/>
          <w:color w:val="000000" w:themeColor="text1"/>
          <w:sz w:val="28"/>
          <w:szCs w:val="28"/>
          <w:lang w:val="vi-VN"/>
        </w:rPr>
        <w:t>thuật là việc tổ chức, cá nhân lắp đặt dường dây, cáp viễn thông, điện lực và chiếu sáng công cộng (gọi chung là đường dây, cáp)</w:t>
      </w:r>
      <w:r w:rsidRPr="0036115E">
        <w:rPr>
          <w:rFonts w:ascii="Times New Roman" w:hAnsi="Times New Roman"/>
          <w:color w:val="000000" w:themeColor="text1"/>
          <w:sz w:val="28"/>
          <w:szCs w:val="28"/>
          <w:lang w:val="vi-VN"/>
        </w:rPr>
        <w:t xml:space="preserve">, </w:t>
      </w:r>
      <w:r w:rsidRPr="0036115E">
        <w:rPr>
          <w:rFonts w:ascii="Times New Roman" w:hAnsi="Times New Roman"/>
          <w:color w:val="000000" w:themeColor="text1"/>
          <w:sz w:val="28"/>
          <w:szCs w:val="28"/>
          <w:highlight w:val="yellow"/>
          <w:lang w:val="vi-VN"/>
        </w:rPr>
        <w:t>đường ống</w:t>
      </w:r>
      <w:r w:rsidRPr="00AF73C2">
        <w:rPr>
          <w:rFonts w:ascii="Times New Roman" w:hAnsi="Times New Roman"/>
          <w:color w:val="000000" w:themeColor="text1"/>
          <w:sz w:val="28"/>
          <w:szCs w:val="28"/>
          <w:lang w:val="vi-VN"/>
        </w:rPr>
        <w:t xml:space="preserve"> vào công trình ngầm hạ tầng kỹ thuật sử dụng chung.</w:t>
      </w:r>
      <w:r w:rsidRPr="00AF73C2">
        <w:rPr>
          <w:rFonts w:ascii="Times New Roman" w:hAnsi="Times New Roman"/>
          <w:color w:val="000000" w:themeColor="text1"/>
          <w:sz w:val="28"/>
          <w:szCs w:val="28"/>
          <w:lang w:val="vi-VN"/>
        </w:rPr>
        <w:tab/>
      </w:r>
    </w:p>
    <w:p w14:paraId="061BF6E4" w14:textId="1CA4332E" w:rsidR="003A6FE8" w:rsidRPr="00AF73C2" w:rsidRDefault="00583B9A" w:rsidP="00583B9A">
      <w:pPr>
        <w:shd w:val="clear" w:color="auto" w:fill="FFFFFF"/>
        <w:spacing w:after="180" w:line="360" w:lineRule="atLeast"/>
        <w:ind w:firstLine="720"/>
        <w:jc w:val="both"/>
        <w:rPr>
          <w:rFonts w:ascii="Times New Roman" w:hAnsi="Times New Roman"/>
          <w:color w:val="000000" w:themeColor="text1"/>
          <w:sz w:val="28"/>
          <w:szCs w:val="28"/>
          <w:lang w:val="vi-VN"/>
        </w:rPr>
      </w:pPr>
      <w:r w:rsidRPr="0036115E">
        <w:rPr>
          <w:rFonts w:ascii="Times New Roman" w:hAnsi="Times New Roman"/>
          <w:color w:val="000000" w:themeColor="text1"/>
          <w:sz w:val="28"/>
          <w:szCs w:val="28"/>
          <w:lang w:val="vi-VN"/>
        </w:rPr>
        <w:t>3.</w:t>
      </w:r>
      <w:r w:rsidR="003A6FE8" w:rsidRPr="00AF73C2">
        <w:rPr>
          <w:rFonts w:ascii="Times New Roman" w:hAnsi="Times New Roman"/>
          <w:color w:val="000000" w:themeColor="text1"/>
          <w:sz w:val="28"/>
          <w:szCs w:val="28"/>
          <w:lang w:val="vi-VN"/>
        </w:rPr>
        <w:t xml:space="preserve"> Thu hồi vốn đầu tư: Là quá trình chủ đầu tư thu lại chi phí đã bỏ ra để hình thành tài sản và các chi phí duy trì hoạt động thông qua việc cho thuê hoặc khai thác công trình trong một khoảng thời gian nhất định (thời gian hoàn vốn).</w:t>
      </w:r>
    </w:p>
    <w:p w14:paraId="0592F5C6" w14:textId="0AA07D21" w:rsidR="003A6FE8" w:rsidRPr="00AF73C2" w:rsidRDefault="00583B9A" w:rsidP="00583B9A">
      <w:pPr>
        <w:shd w:val="clear" w:color="auto" w:fill="FFFFFF"/>
        <w:spacing w:after="180" w:line="360" w:lineRule="atLeast"/>
        <w:ind w:firstLine="720"/>
        <w:jc w:val="both"/>
        <w:rPr>
          <w:rFonts w:ascii="Times New Roman" w:hAnsi="Times New Roman"/>
          <w:color w:val="000000" w:themeColor="text1"/>
          <w:sz w:val="28"/>
          <w:szCs w:val="28"/>
          <w:lang w:val="vi-VN"/>
        </w:rPr>
      </w:pPr>
      <w:r w:rsidRPr="0036115E">
        <w:rPr>
          <w:rFonts w:ascii="Times New Roman" w:hAnsi="Times New Roman"/>
          <w:color w:val="000000" w:themeColor="text1"/>
          <w:sz w:val="28"/>
          <w:szCs w:val="28"/>
          <w:lang w:val="vi-VN"/>
        </w:rPr>
        <w:lastRenderedPageBreak/>
        <w:t xml:space="preserve">4. </w:t>
      </w:r>
      <w:r w:rsidR="003A6FE8" w:rsidRPr="00AF73C2">
        <w:rPr>
          <w:rFonts w:ascii="Times New Roman" w:hAnsi="Times New Roman"/>
          <w:color w:val="000000" w:themeColor="text1"/>
          <w:sz w:val="28"/>
          <w:szCs w:val="28"/>
          <w:lang w:val="vi-VN"/>
        </w:rPr>
        <w:t>Đơn vị sử dụng công trình ngầm: Là các tổ chức, cá nhân sở hữu đường dây, cáp, đường ống lắp đặt trong công trình ngầm sử dụng chung (Bên thuê), bao gồm cả các đơn vị thực hiện nhiệm vụ quốc phòng, an ninh.</w:t>
      </w:r>
    </w:p>
    <w:p w14:paraId="71EB5D08" w14:textId="49ED1715" w:rsidR="003A6FE8" w:rsidRPr="00AF73C2" w:rsidRDefault="00583B9A" w:rsidP="00583B9A">
      <w:pPr>
        <w:shd w:val="clear" w:color="auto" w:fill="FFFFFF"/>
        <w:spacing w:after="180" w:line="360" w:lineRule="atLeast"/>
        <w:ind w:firstLine="720"/>
        <w:jc w:val="both"/>
        <w:rPr>
          <w:rFonts w:ascii="Times New Roman" w:hAnsi="Times New Roman"/>
          <w:color w:val="000000" w:themeColor="text1"/>
          <w:sz w:val="28"/>
          <w:szCs w:val="28"/>
          <w:lang w:val="vi-VN"/>
        </w:rPr>
      </w:pPr>
      <w:r w:rsidRPr="0036115E">
        <w:rPr>
          <w:rFonts w:ascii="Times New Roman" w:hAnsi="Times New Roman"/>
          <w:color w:val="000000" w:themeColor="text1"/>
          <w:sz w:val="28"/>
          <w:szCs w:val="28"/>
          <w:lang w:val="vi-VN"/>
        </w:rPr>
        <w:t xml:space="preserve">5. </w:t>
      </w:r>
      <w:r w:rsidR="003A6FE8" w:rsidRPr="00AF73C2">
        <w:rPr>
          <w:rFonts w:ascii="Times New Roman" w:hAnsi="Times New Roman"/>
          <w:color w:val="000000" w:themeColor="text1"/>
          <w:sz w:val="28"/>
          <w:szCs w:val="28"/>
          <w:lang w:val="vi-VN"/>
        </w:rPr>
        <w:t>Nhiệm vụ quốc phòng, an ninh, bảo vệ an ninh quốc gia: Là các hoạt động sử dụng hạ tầng kỹ thuật nhằm phục vụ mục đích quân sự, tác chiến, thông tin liên lạc mật, đảm bảo trật tự an toàn xã hội và các tình huống khẩn cấp theo yêu cầu của cơ quan có thẩm quyền tại Nghị quyết 66.10/2025/NQ-CP.</w:t>
      </w:r>
    </w:p>
    <w:p w14:paraId="6D5CED45" w14:textId="279B4E08" w:rsidR="003A6FE8" w:rsidRPr="00AF73C2" w:rsidRDefault="00583B9A" w:rsidP="00583B9A">
      <w:pPr>
        <w:shd w:val="clear" w:color="auto" w:fill="FFFFFF"/>
        <w:spacing w:after="180" w:line="360" w:lineRule="atLeast"/>
        <w:ind w:firstLine="720"/>
        <w:jc w:val="both"/>
        <w:rPr>
          <w:rFonts w:ascii="Times New Roman" w:hAnsi="Times New Roman"/>
          <w:color w:val="000000" w:themeColor="text1"/>
          <w:sz w:val="28"/>
          <w:szCs w:val="28"/>
          <w:lang w:val="vi-VN"/>
        </w:rPr>
      </w:pPr>
      <w:r w:rsidRPr="0036115E">
        <w:rPr>
          <w:rFonts w:ascii="Times New Roman" w:hAnsi="Times New Roman"/>
          <w:color w:val="000000" w:themeColor="text1"/>
          <w:sz w:val="28"/>
          <w:szCs w:val="28"/>
          <w:lang w:val="vi-VN"/>
        </w:rPr>
        <w:t xml:space="preserve">6. </w:t>
      </w:r>
      <w:r w:rsidR="003A6FE8" w:rsidRPr="00AF73C2">
        <w:rPr>
          <w:rFonts w:ascii="Times New Roman" w:hAnsi="Times New Roman"/>
          <w:color w:val="000000" w:themeColor="text1"/>
          <w:sz w:val="28"/>
          <w:szCs w:val="28"/>
          <w:lang w:val="vi-VN"/>
        </w:rPr>
        <w:t>Dung lượng sử dụng chung: Là phần không gian, diện tích hoặc số lượng ống vách hữu dụng trong công trình ngầm được xác định để cho các đơn vị khác nhau thuê hoặc sử dụng đồng thời.</w:t>
      </w:r>
    </w:p>
    <w:p w14:paraId="5E2AB2BB" w14:textId="39FC6EF3" w:rsidR="00583B9A" w:rsidRPr="003057FC" w:rsidRDefault="00583B9A" w:rsidP="00583B9A">
      <w:pPr>
        <w:shd w:val="clear" w:color="auto" w:fill="FFFFFF"/>
        <w:spacing w:after="180" w:line="360" w:lineRule="atLeast"/>
        <w:ind w:firstLine="720"/>
        <w:jc w:val="both"/>
        <w:rPr>
          <w:rFonts w:ascii="Times New Roman" w:hAnsi="Times New Roman"/>
          <w:color w:val="000000" w:themeColor="text1"/>
          <w:sz w:val="28"/>
          <w:szCs w:val="28"/>
        </w:rPr>
      </w:pPr>
      <w:r w:rsidRPr="0036115E">
        <w:rPr>
          <w:rFonts w:ascii="Times New Roman" w:hAnsi="Times New Roman"/>
          <w:color w:val="000000" w:themeColor="text1"/>
          <w:sz w:val="28"/>
          <w:szCs w:val="28"/>
          <w:lang w:val="vi-VN"/>
        </w:rPr>
        <w:t xml:space="preserve">7. </w:t>
      </w:r>
      <w:r w:rsidR="003A6FE8" w:rsidRPr="00AF73C2">
        <w:rPr>
          <w:rFonts w:ascii="Times New Roman" w:hAnsi="Times New Roman"/>
          <w:color w:val="000000" w:themeColor="text1"/>
          <w:sz w:val="28"/>
          <w:szCs w:val="28"/>
          <w:lang w:val="vi-VN"/>
        </w:rPr>
        <w:t>Chi phí vận hành và bảo trì: Là tổng các chi phí nhân công, năng lượng (điện, nước), vật tư và các chi phí quản lý trực tiếp cần thiết để đảm bảo công trình ngầm luôn trong trạng thái hoạt động an toàn, đúng tiêu chuẩn kỹ thuật quy đ</w:t>
      </w:r>
      <w:r w:rsidR="003057FC">
        <w:rPr>
          <w:rFonts w:ascii="Times New Roman" w:hAnsi="Times New Roman"/>
          <w:color w:val="000000" w:themeColor="text1"/>
          <w:sz w:val="28"/>
          <w:szCs w:val="28"/>
          <w:lang w:val="vi-VN"/>
        </w:rPr>
        <w:t>ịnh tại Nghị định 06/2021/NĐ-CP</w:t>
      </w:r>
      <w:r w:rsidR="003057FC">
        <w:rPr>
          <w:rFonts w:ascii="Times New Roman" w:hAnsi="Times New Roman"/>
          <w:color w:val="000000" w:themeColor="text1"/>
          <w:sz w:val="28"/>
          <w:szCs w:val="28"/>
        </w:rPr>
        <w:t>.</w:t>
      </w:r>
    </w:p>
    <w:p w14:paraId="41476B1C" w14:textId="77777777" w:rsidR="00583B9A" w:rsidRPr="0036115E" w:rsidRDefault="00583B9A" w:rsidP="00583B9A">
      <w:pPr>
        <w:shd w:val="clear" w:color="auto" w:fill="FFFFFF"/>
        <w:spacing w:after="180" w:line="360" w:lineRule="atLeast"/>
        <w:ind w:firstLine="720"/>
        <w:jc w:val="both"/>
        <w:rPr>
          <w:rFonts w:ascii="Times New Roman" w:hAnsi="Times New Roman"/>
          <w:color w:val="000000" w:themeColor="text1"/>
          <w:sz w:val="28"/>
          <w:szCs w:val="28"/>
          <w:lang w:val="vi-VN"/>
        </w:rPr>
      </w:pPr>
      <w:r w:rsidRPr="0036115E">
        <w:rPr>
          <w:rFonts w:ascii="Times New Roman" w:hAnsi="Times New Roman"/>
          <w:color w:val="000000" w:themeColor="text1"/>
          <w:sz w:val="28"/>
          <w:szCs w:val="28"/>
          <w:lang w:val="vi-VN"/>
        </w:rPr>
        <w:t xml:space="preserve">8. </w:t>
      </w:r>
      <w:r w:rsidR="003A6FE8" w:rsidRPr="00AF73C2">
        <w:rPr>
          <w:rFonts w:ascii="Times New Roman" w:hAnsi="Times New Roman"/>
          <w:color w:val="000000" w:themeColor="text1"/>
          <w:sz w:val="28"/>
          <w:szCs w:val="28"/>
          <w:lang w:val="vi-VN"/>
        </w:rPr>
        <w:t>Giá thuê công trình ngầm: Là khoản tiền đơn vị sử dụng phải trả cho chủ sở hữu hoặc đơn vị quản lý vận hành để được quyền lắp đặt và duy trì đường dây, cáp, đường ống trong một đơn vị thời gian (thường là tháng hoặc năm).</w:t>
      </w:r>
    </w:p>
    <w:p w14:paraId="1C4AEAAF" w14:textId="77777777" w:rsidR="00583B9A" w:rsidRPr="0036115E" w:rsidRDefault="00583B9A" w:rsidP="00583B9A">
      <w:pPr>
        <w:shd w:val="clear" w:color="auto" w:fill="FFFFFF"/>
        <w:spacing w:after="180" w:line="360" w:lineRule="atLeast"/>
        <w:ind w:firstLine="720"/>
        <w:jc w:val="both"/>
        <w:rPr>
          <w:rFonts w:ascii="Times New Roman" w:hAnsi="Times New Roman"/>
          <w:color w:val="000000" w:themeColor="text1"/>
          <w:sz w:val="28"/>
          <w:szCs w:val="28"/>
          <w:lang w:val="vi-VN"/>
        </w:rPr>
      </w:pPr>
      <w:r w:rsidRPr="0036115E">
        <w:rPr>
          <w:rFonts w:ascii="Times New Roman" w:hAnsi="Times New Roman"/>
          <w:color w:val="000000" w:themeColor="text1"/>
          <w:sz w:val="28"/>
          <w:szCs w:val="28"/>
          <w:lang w:val="vi-VN"/>
        </w:rPr>
        <w:t xml:space="preserve">9. </w:t>
      </w:r>
      <w:r w:rsidR="003A6FE8" w:rsidRPr="00AF73C2">
        <w:rPr>
          <w:rFonts w:ascii="Times New Roman" w:hAnsi="Times New Roman"/>
          <w:color w:val="000000" w:themeColor="text1"/>
          <w:sz w:val="28"/>
          <w:szCs w:val="28"/>
          <w:lang w:val="vi-VN"/>
        </w:rPr>
        <w:t>Đơn vị quản lý vận hành: Là tổ chức được chủ sở hữu giao quyền khai thác, duy trì và thực hiện việc thu phí thuê hạ tầng theo quy định của pháp luật và Quy chế này.</w:t>
      </w:r>
    </w:p>
    <w:p w14:paraId="55598C97" w14:textId="5402165A" w:rsidR="003A6FE8" w:rsidRPr="00AF73C2" w:rsidRDefault="00583B9A" w:rsidP="00583B9A">
      <w:pPr>
        <w:shd w:val="clear" w:color="auto" w:fill="FFFFFF"/>
        <w:spacing w:after="180" w:line="360" w:lineRule="atLeast"/>
        <w:ind w:firstLine="720"/>
        <w:jc w:val="both"/>
        <w:rPr>
          <w:rFonts w:ascii="Times New Roman" w:hAnsi="Times New Roman"/>
          <w:color w:val="000000" w:themeColor="text1"/>
          <w:sz w:val="28"/>
          <w:szCs w:val="28"/>
          <w:lang w:val="vi-VN"/>
        </w:rPr>
      </w:pPr>
      <w:r w:rsidRPr="0036115E">
        <w:rPr>
          <w:rFonts w:ascii="Times New Roman" w:hAnsi="Times New Roman"/>
          <w:color w:val="000000" w:themeColor="text1"/>
          <w:sz w:val="28"/>
          <w:szCs w:val="28"/>
          <w:lang w:val="vi-VN"/>
        </w:rPr>
        <w:t xml:space="preserve">10. </w:t>
      </w:r>
      <w:r w:rsidR="003A6FE8" w:rsidRPr="00AF73C2">
        <w:rPr>
          <w:rFonts w:ascii="Times New Roman" w:hAnsi="Times New Roman"/>
          <w:color w:val="000000" w:themeColor="text1"/>
          <w:sz w:val="28"/>
          <w:szCs w:val="28"/>
          <w:lang w:val="vi-VN"/>
        </w:rPr>
        <w:t>Dự án khuyến khích đầu tư: Là các dự án nằm trong danh mục</w:t>
      </w:r>
      <w:r w:rsidR="00CB6C8C" w:rsidRPr="0036115E">
        <w:rPr>
          <w:rFonts w:ascii="Times New Roman" w:hAnsi="Times New Roman"/>
          <w:color w:val="000000" w:themeColor="text1"/>
          <w:sz w:val="28"/>
          <w:szCs w:val="28"/>
          <w:lang w:val="vi-VN"/>
        </w:rPr>
        <w:t xml:space="preserve"> khuyến khích đầu tư</w:t>
      </w:r>
      <w:r w:rsidR="003A6FE8" w:rsidRPr="00AF73C2">
        <w:rPr>
          <w:rFonts w:ascii="Times New Roman" w:hAnsi="Times New Roman"/>
          <w:color w:val="000000" w:themeColor="text1"/>
          <w:sz w:val="28"/>
          <w:szCs w:val="28"/>
          <w:lang w:val="vi-VN"/>
        </w:rPr>
        <w:t xml:space="preserve"> ban hành kèm theo Nghị quyết </w:t>
      </w:r>
      <w:r w:rsidRPr="0036115E">
        <w:rPr>
          <w:rFonts w:ascii="Times New Roman" w:hAnsi="Times New Roman"/>
          <w:color w:val="000000" w:themeColor="text1"/>
          <w:sz w:val="28"/>
          <w:szCs w:val="28"/>
          <w:lang w:val="vi-VN"/>
        </w:rPr>
        <w:t>của HĐND Thành phố</w:t>
      </w:r>
      <w:r w:rsidR="00CB6C8C" w:rsidRPr="0036115E">
        <w:rPr>
          <w:rFonts w:ascii="Times New Roman" w:hAnsi="Times New Roman"/>
          <w:color w:val="000000" w:themeColor="text1"/>
          <w:sz w:val="28"/>
          <w:szCs w:val="28"/>
          <w:lang w:val="vi-VN"/>
        </w:rPr>
        <w:t>.</w:t>
      </w:r>
    </w:p>
    <w:p w14:paraId="16A9CDD2" w14:textId="77777777" w:rsidR="005F66CA" w:rsidRPr="0036115E" w:rsidRDefault="005F66CA" w:rsidP="005F66CA">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b/>
          <w:bCs/>
          <w:color w:val="000000" w:themeColor="text1"/>
          <w:sz w:val="28"/>
          <w:szCs w:val="28"/>
          <w:lang w:val="vi-VN"/>
        </w:rPr>
        <w:tab/>
        <w:t>Điều 3. Nguyên tắc thu hồi vốn đầu tư xây dựng công trình ngầm hạ tầng kỹ thuật sử dụng chung</w:t>
      </w:r>
    </w:p>
    <w:p w14:paraId="48520739" w14:textId="5501DC99" w:rsidR="00D00F8B" w:rsidRPr="0036115E" w:rsidRDefault="00D00F8B" w:rsidP="00D00F8B">
      <w:pPr>
        <w:spacing w:after="120"/>
        <w:ind w:firstLine="720"/>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1. Việc thu hồi vốn đầu tư xây dựng công trình ngầm hạ tầng kỹ thuật sử dụng chung phải đảm bảo thu hồi vốn đầu tư sau khi đã trừ phần</w:t>
      </w:r>
      <w:r w:rsidRPr="0036115E">
        <w:rPr>
          <w:rFonts w:ascii="Times New Roman" w:hAnsi="Times New Roman"/>
          <w:color w:val="000000" w:themeColor="text1"/>
          <w:sz w:val="28"/>
          <w:szCs w:val="28"/>
          <w:lang w:val="vi-VN"/>
        </w:rPr>
        <w:t xml:space="preserve"> chi phí</w:t>
      </w:r>
      <w:r w:rsidRPr="00AF73C2">
        <w:rPr>
          <w:rFonts w:ascii="Times New Roman" w:hAnsi="Times New Roman"/>
          <w:color w:val="000000" w:themeColor="text1"/>
          <w:sz w:val="28"/>
          <w:szCs w:val="28"/>
          <w:lang w:val="vi-VN"/>
        </w:rPr>
        <w:t xml:space="preserve"> quản lý, duy trì và lợi ích của các tổ chức, cá nhân trong hoạt động đầu tư, quản lý, duy trì và sử dụng công trình ngầm hạ tầng kỹ thuật sử dụng chung để lắp đặt, hạ ngầm đường dây, cáp.</w:t>
      </w:r>
    </w:p>
    <w:p w14:paraId="0DEBF7B7" w14:textId="64937CF3" w:rsidR="00D00F8B" w:rsidRPr="0036115E" w:rsidRDefault="00D00F8B" w:rsidP="00D00F8B">
      <w:pPr>
        <w:spacing w:after="120"/>
        <w:ind w:firstLine="720"/>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 xml:space="preserve">2. Việc thu hồi vốn đầu tư xây dựng công trình ngầm hạ tầng kỹ thuật sử dụng chung thông qua hợp đồng thuê được ký kết giữa các bên theo </w:t>
      </w:r>
      <w:r w:rsidRPr="006232DA">
        <w:rPr>
          <w:rFonts w:ascii="Times New Roman" w:hAnsi="Times New Roman"/>
          <w:color w:val="FF0000"/>
          <w:sz w:val="28"/>
          <w:szCs w:val="28"/>
          <w:lang w:val="vi-VN"/>
        </w:rPr>
        <w:t>giá</w:t>
      </w:r>
      <w:r w:rsidRPr="00AF73C2">
        <w:rPr>
          <w:rFonts w:ascii="Times New Roman" w:hAnsi="Times New Roman"/>
          <w:color w:val="000000" w:themeColor="text1"/>
          <w:sz w:val="28"/>
          <w:szCs w:val="28"/>
          <w:lang w:val="vi-VN"/>
        </w:rPr>
        <w:t xml:space="preserve"> quy định tại Chương II của Quy chế này.</w:t>
      </w:r>
    </w:p>
    <w:p w14:paraId="5A9EC511" w14:textId="27FA3721" w:rsidR="005F66CA" w:rsidRDefault="00D00F8B" w:rsidP="00127F8B">
      <w:pPr>
        <w:ind w:firstLine="720"/>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 xml:space="preserve">3. Các Sở, ban, ngành Thành phố theo chức năng, nhiệm vụ và lĩnh vực quản lý nhà nước có trách nhiệm phối hợp Sở </w:t>
      </w:r>
      <w:r w:rsidRPr="0036115E">
        <w:rPr>
          <w:rFonts w:ascii="Times New Roman" w:hAnsi="Times New Roman"/>
          <w:color w:val="000000" w:themeColor="text1"/>
          <w:sz w:val="28"/>
          <w:szCs w:val="28"/>
          <w:lang w:val="vi-VN"/>
        </w:rPr>
        <w:t>Xây dựng</w:t>
      </w:r>
      <w:r w:rsidRPr="00AF73C2">
        <w:rPr>
          <w:rFonts w:ascii="Times New Roman" w:hAnsi="Times New Roman"/>
          <w:color w:val="000000" w:themeColor="text1"/>
          <w:sz w:val="28"/>
          <w:szCs w:val="28"/>
          <w:lang w:val="vi-VN"/>
        </w:rPr>
        <w:t xml:space="preserve"> trong công tác quản lý và thu hồi vốn đầu tư công trình ngầm hạ tầng kỹ thuật sử dụng chung trên địa bàn Thành phố; phối hợp, hướng dẫn các chủ đầu tư, đơn vị quản lý và khai thác hiệu quả các công trình ngầm hạ t</w:t>
      </w:r>
      <w:r w:rsidRPr="0036115E">
        <w:rPr>
          <w:rFonts w:ascii="Times New Roman" w:hAnsi="Times New Roman"/>
          <w:color w:val="000000" w:themeColor="text1"/>
          <w:sz w:val="28"/>
          <w:szCs w:val="28"/>
          <w:lang w:val="vi-VN"/>
        </w:rPr>
        <w:t>ầ</w:t>
      </w:r>
      <w:r w:rsidRPr="00AF73C2">
        <w:rPr>
          <w:rFonts w:ascii="Times New Roman" w:hAnsi="Times New Roman"/>
          <w:color w:val="000000" w:themeColor="text1"/>
          <w:sz w:val="28"/>
          <w:szCs w:val="28"/>
          <w:lang w:val="vi-VN"/>
        </w:rPr>
        <w:t>ng kỹ thuật sử dụng chung.</w:t>
      </w:r>
    </w:p>
    <w:p w14:paraId="4521A5C9" w14:textId="77777777" w:rsidR="00127F8B" w:rsidRPr="00127F8B" w:rsidRDefault="00127F8B" w:rsidP="00127F8B">
      <w:pPr>
        <w:ind w:firstLine="720"/>
        <w:jc w:val="both"/>
        <w:rPr>
          <w:rFonts w:ascii="Times New Roman" w:hAnsi="Times New Roman"/>
          <w:color w:val="000000" w:themeColor="text1"/>
          <w:sz w:val="28"/>
          <w:szCs w:val="28"/>
          <w:lang w:val="vi-VN"/>
        </w:rPr>
      </w:pPr>
    </w:p>
    <w:p w14:paraId="17FB0601" w14:textId="77777777" w:rsidR="005F66CA" w:rsidRPr="0036115E" w:rsidRDefault="005F66CA" w:rsidP="005F66CA">
      <w:pPr>
        <w:spacing w:before="120" w:after="120" w:line="340" w:lineRule="exact"/>
        <w:jc w:val="center"/>
        <w:rPr>
          <w:rFonts w:ascii="Times New Roman" w:hAnsi="Times New Roman"/>
          <w:b/>
          <w:bCs/>
          <w:color w:val="000000" w:themeColor="text1"/>
          <w:sz w:val="28"/>
          <w:szCs w:val="28"/>
          <w:lang w:val="vi-VN"/>
        </w:rPr>
      </w:pPr>
      <w:r w:rsidRPr="00AF73C2">
        <w:rPr>
          <w:rFonts w:ascii="Times New Roman" w:hAnsi="Times New Roman"/>
          <w:b/>
          <w:bCs/>
          <w:color w:val="000000" w:themeColor="text1"/>
          <w:sz w:val="28"/>
          <w:szCs w:val="28"/>
          <w:lang w:val="vi-VN"/>
        </w:rPr>
        <w:lastRenderedPageBreak/>
        <w:t>Chương II</w:t>
      </w:r>
    </w:p>
    <w:p w14:paraId="70FDAA12" w14:textId="220FA970" w:rsidR="008C365C" w:rsidRPr="0036115E" w:rsidRDefault="00042364" w:rsidP="005F66CA">
      <w:pPr>
        <w:spacing w:before="120" w:after="120" w:line="340" w:lineRule="exact"/>
        <w:jc w:val="center"/>
        <w:rPr>
          <w:rFonts w:ascii="Times New Roman" w:hAnsi="Times New Roman"/>
          <w:color w:val="000000" w:themeColor="text1"/>
          <w:sz w:val="28"/>
          <w:szCs w:val="28"/>
          <w:lang w:val="vi-VN"/>
        </w:rPr>
      </w:pPr>
      <w:r>
        <w:rPr>
          <w:rFonts w:ascii="Times New Roman" w:hAnsi="Times New Roman"/>
          <w:b/>
          <w:bCs/>
          <w:color w:val="000000" w:themeColor="text1"/>
          <w:sz w:val="28"/>
          <w:szCs w:val="28"/>
          <w:lang w:val="vi-VN"/>
        </w:rPr>
        <w:t xml:space="preserve">QUY </w:t>
      </w:r>
      <w:r>
        <w:rPr>
          <w:rFonts w:ascii="Times New Roman" w:hAnsi="Times New Roman"/>
          <w:b/>
          <w:bCs/>
          <w:color w:val="000000" w:themeColor="text1"/>
          <w:sz w:val="28"/>
          <w:szCs w:val="28"/>
        </w:rPr>
        <w:t>Đ</w:t>
      </w:r>
      <w:r w:rsidR="008C365C" w:rsidRPr="0036115E">
        <w:rPr>
          <w:rFonts w:ascii="Times New Roman" w:hAnsi="Times New Roman"/>
          <w:b/>
          <w:bCs/>
          <w:color w:val="000000" w:themeColor="text1"/>
          <w:sz w:val="28"/>
          <w:szCs w:val="28"/>
          <w:lang w:val="vi-VN"/>
        </w:rPr>
        <w:t>ỊNH CỤ THỂ</w:t>
      </w:r>
    </w:p>
    <w:p w14:paraId="14220C43" w14:textId="0D0FF472" w:rsidR="005F66CA" w:rsidRPr="0036115E" w:rsidRDefault="00427C1E" w:rsidP="008B2C80">
      <w:pPr>
        <w:spacing w:before="120" w:after="120" w:line="340" w:lineRule="exact"/>
        <w:rPr>
          <w:rFonts w:ascii="Times New Roman" w:hAnsi="Times New Roman"/>
          <w:color w:val="000000" w:themeColor="text1"/>
          <w:lang w:val="vi-VN"/>
        </w:rPr>
      </w:pPr>
      <w:bookmarkStart w:id="6" w:name="chuong_2_name"/>
      <w:r w:rsidRPr="0036115E">
        <w:rPr>
          <w:rFonts w:ascii="Times New Roman" w:hAnsi="Times New Roman"/>
          <w:b/>
          <w:bCs/>
          <w:color w:val="000000" w:themeColor="text1"/>
          <w:lang w:val="vi-VN"/>
        </w:rPr>
        <w:tab/>
      </w:r>
      <w:r w:rsidR="008C365C" w:rsidRPr="0036115E">
        <w:rPr>
          <w:rFonts w:ascii="Times New Roman" w:hAnsi="Times New Roman"/>
          <w:b/>
          <w:bCs/>
          <w:color w:val="000000" w:themeColor="text1"/>
          <w:lang w:val="vi-VN"/>
        </w:rPr>
        <w:t>MỤC 1. CƠ CHẾ,</w:t>
      </w:r>
      <w:r w:rsidR="005F66CA" w:rsidRPr="00AF73C2">
        <w:rPr>
          <w:rFonts w:ascii="Times New Roman" w:hAnsi="Times New Roman"/>
          <w:b/>
          <w:bCs/>
          <w:color w:val="000000" w:themeColor="text1"/>
          <w:lang w:val="vi-VN"/>
        </w:rPr>
        <w:t xml:space="preserve">NGUYÊN TẮC </w:t>
      </w:r>
      <w:r w:rsidR="008C365C" w:rsidRPr="0036115E">
        <w:rPr>
          <w:rFonts w:ascii="Times New Roman" w:hAnsi="Times New Roman"/>
          <w:b/>
          <w:bCs/>
          <w:color w:val="000000" w:themeColor="text1"/>
          <w:lang w:val="vi-VN"/>
        </w:rPr>
        <w:t>KIỂM SOÁT</w:t>
      </w:r>
      <w:r w:rsidR="005F66CA" w:rsidRPr="00AF73C2">
        <w:rPr>
          <w:rFonts w:ascii="Times New Roman" w:hAnsi="Times New Roman"/>
          <w:b/>
          <w:bCs/>
          <w:color w:val="000000" w:themeColor="text1"/>
          <w:lang w:val="vi-VN"/>
        </w:rPr>
        <w:t xml:space="preserve"> GIÁ THUÊ</w:t>
      </w:r>
      <w:bookmarkEnd w:id="6"/>
      <w:r w:rsidR="008C365C" w:rsidRPr="0036115E">
        <w:rPr>
          <w:rFonts w:ascii="Times New Roman" w:hAnsi="Times New Roman"/>
          <w:b/>
          <w:bCs/>
          <w:color w:val="000000" w:themeColor="text1"/>
          <w:lang w:val="vi-VN"/>
        </w:rPr>
        <w:t xml:space="preserve"> CÔNG TRÌNH HẠ TẦNG KÝ THUẬT SỬ DỤNG CHUNG</w:t>
      </w:r>
    </w:p>
    <w:p w14:paraId="51DC456E" w14:textId="77777777" w:rsidR="00634311" w:rsidRPr="00AF73C2" w:rsidRDefault="00634311" w:rsidP="00634311">
      <w:pPr>
        <w:spacing w:before="120" w:after="120" w:line="340" w:lineRule="exact"/>
        <w:ind w:firstLine="567"/>
        <w:jc w:val="both"/>
        <w:rPr>
          <w:rFonts w:ascii="Times New Roman" w:hAnsi="Times New Roman"/>
          <w:b/>
          <w:bCs/>
          <w:color w:val="000000" w:themeColor="text1"/>
          <w:sz w:val="28"/>
          <w:szCs w:val="28"/>
          <w:lang w:val="pt-BR" w:eastAsia="de-DE"/>
        </w:rPr>
      </w:pPr>
      <w:bookmarkStart w:id="7" w:name="dieu_4"/>
      <w:r w:rsidRPr="00AF73C2">
        <w:rPr>
          <w:rFonts w:ascii="Times New Roman" w:hAnsi="Times New Roman"/>
          <w:b/>
          <w:bCs/>
          <w:color w:val="000000" w:themeColor="text1"/>
          <w:sz w:val="28"/>
          <w:szCs w:val="28"/>
          <w:lang w:val="vi-VN"/>
        </w:rPr>
        <w:tab/>
        <w:t xml:space="preserve">Điều 4. </w:t>
      </w:r>
      <w:r w:rsidRPr="00AF73C2">
        <w:rPr>
          <w:rFonts w:ascii="Times New Roman" w:hAnsi="Times New Roman"/>
          <w:b/>
          <w:bCs/>
          <w:color w:val="000000" w:themeColor="text1"/>
          <w:sz w:val="28"/>
          <w:szCs w:val="28"/>
          <w:lang w:val="pt-BR" w:eastAsia="de-DE"/>
        </w:rPr>
        <w:t>Cơ chế, nguyên tắc, căn cứ xác định giá thuê công trình hạ tầng kỹ thuật sử dụng chung</w:t>
      </w:r>
    </w:p>
    <w:p w14:paraId="0A6066BB" w14:textId="77777777" w:rsidR="00634311" w:rsidRPr="00AF73C2" w:rsidRDefault="00634311" w:rsidP="00634311">
      <w:pPr>
        <w:spacing w:before="120" w:after="120" w:line="340" w:lineRule="exact"/>
        <w:ind w:firstLine="567"/>
        <w:jc w:val="both"/>
        <w:rPr>
          <w:rFonts w:ascii="Times New Roman" w:hAnsi="Times New Roman"/>
          <w:bCs/>
          <w:color w:val="000000" w:themeColor="text1"/>
          <w:sz w:val="28"/>
          <w:szCs w:val="28"/>
          <w:lang w:val="pt-BR" w:eastAsia="de-DE"/>
        </w:rPr>
      </w:pPr>
      <w:r w:rsidRPr="00AF73C2">
        <w:rPr>
          <w:rFonts w:ascii="Times New Roman" w:hAnsi="Times New Roman"/>
          <w:bCs/>
          <w:color w:val="000000" w:themeColor="text1"/>
          <w:sz w:val="28"/>
          <w:szCs w:val="28"/>
          <w:lang w:val="pt-BR" w:eastAsia="de-DE"/>
        </w:rPr>
        <w:t>1. Cơ chế quản lý giá thuê (quyết định giá thuê, kê khai giá, hiệp thương giá) thực hiện theo quy định pháp luật về giá và quy định pháp luật có liên quan.</w:t>
      </w:r>
    </w:p>
    <w:p w14:paraId="2F51B846" w14:textId="77777777" w:rsidR="00634311" w:rsidRPr="00AF73C2" w:rsidRDefault="00634311" w:rsidP="00634311">
      <w:pPr>
        <w:spacing w:before="120" w:after="120" w:line="340" w:lineRule="exact"/>
        <w:ind w:firstLine="567"/>
        <w:jc w:val="both"/>
        <w:rPr>
          <w:rFonts w:ascii="Times New Roman" w:hAnsi="Times New Roman"/>
          <w:bCs/>
          <w:color w:val="000000" w:themeColor="text1"/>
          <w:sz w:val="28"/>
          <w:szCs w:val="28"/>
          <w:lang w:val="pt-BR" w:eastAsia="de-DE"/>
        </w:rPr>
      </w:pPr>
      <w:r w:rsidRPr="00AF73C2">
        <w:rPr>
          <w:rFonts w:ascii="Times New Roman" w:hAnsi="Times New Roman"/>
          <w:bCs/>
          <w:color w:val="000000" w:themeColor="text1"/>
          <w:sz w:val="28"/>
          <w:szCs w:val="28"/>
          <w:lang w:val="pt-BR" w:eastAsia="de-DE"/>
        </w:rPr>
        <w:t>2. Nguyên tắc xác định giá thuê</w:t>
      </w:r>
    </w:p>
    <w:p w14:paraId="6D1732F0" w14:textId="01692929" w:rsidR="00634311" w:rsidRPr="00AF73C2" w:rsidRDefault="00634311" w:rsidP="00634311">
      <w:pPr>
        <w:spacing w:before="120" w:after="120" w:line="340" w:lineRule="exact"/>
        <w:ind w:firstLine="567"/>
        <w:jc w:val="both"/>
        <w:rPr>
          <w:rFonts w:ascii="Times New Roman" w:hAnsi="Times New Roman"/>
          <w:bCs/>
          <w:color w:val="000000" w:themeColor="text1"/>
          <w:sz w:val="28"/>
          <w:szCs w:val="28"/>
          <w:lang w:val="pt-BR" w:eastAsia="de-DE"/>
        </w:rPr>
      </w:pPr>
      <w:r w:rsidRPr="00AF73C2">
        <w:rPr>
          <w:rFonts w:ascii="Times New Roman" w:hAnsi="Times New Roman"/>
          <w:bCs/>
          <w:color w:val="000000" w:themeColor="text1"/>
          <w:sz w:val="28"/>
          <w:szCs w:val="28"/>
          <w:lang w:val="pt-BR" w:eastAsia="de-DE"/>
        </w:rPr>
        <w:t>a) Giá thuê công trình hạ tầng kỹ thuật sử dụng chung phải được tính đúng, tính đủ các chi phí đầu tư xây dựng; chi phí quản lý vận hành, bảo trì, bảo dưỡng; chi phí khác theo quy định của pháp luật, gắn với chất lượng dịch vụ, phù hợp với các chế độ chính sách, các định mức kinh tế - kỹ thuật, định mức chi phí do cơ quan có thẩm quyền ban hành</w:t>
      </w:r>
      <w:r w:rsidR="00A84CF4">
        <w:rPr>
          <w:rFonts w:ascii="Times New Roman" w:hAnsi="Times New Roman"/>
          <w:bCs/>
          <w:color w:val="000000" w:themeColor="text1"/>
          <w:sz w:val="28"/>
          <w:szCs w:val="28"/>
          <w:lang w:val="pt-BR" w:eastAsia="de-DE"/>
        </w:rPr>
        <w:t>;</w:t>
      </w:r>
    </w:p>
    <w:p w14:paraId="2E0A1567" w14:textId="77777777" w:rsidR="00634311" w:rsidRPr="00AF73C2" w:rsidRDefault="00634311" w:rsidP="00634311">
      <w:pPr>
        <w:spacing w:before="120" w:after="120" w:line="340" w:lineRule="exact"/>
        <w:ind w:firstLine="567"/>
        <w:jc w:val="both"/>
        <w:rPr>
          <w:rFonts w:ascii="Times New Roman" w:hAnsi="Times New Roman"/>
          <w:bCs/>
          <w:color w:val="000000" w:themeColor="text1"/>
          <w:sz w:val="28"/>
          <w:szCs w:val="28"/>
          <w:lang w:val="pt-BR" w:eastAsia="de-DE"/>
        </w:rPr>
      </w:pPr>
      <w:r w:rsidRPr="00AF73C2">
        <w:rPr>
          <w:rFonts w:ascii="Times New Roman" w:hAnsi="Times New Roman"/>
          <w:bCs/>
          <w:color w:val="000000" w:themeColor="text1"/>
          <w:sz w:val="28"/>
          <w:szCs w:val="28"/>
          <w:lang w:val="pt-BR" w:eastAsia="de-DE"/>
        </w:rPr>
        <w:t>b) Trường hợp tổ chức, cá nhân đầu tư xây dựng công trình hạ tầng kỹ thuật sử dụng chung để kinh doanh dưới hình thức cho thuê thì giá thuê được xác định trên cơ sở chi phí theo quy định và lợi nhuận hợp lý.</w:t>
      </w:r>
    </w:p>
    <w:p w14:paraId="53E3DFC4" w14:textId="77777777" w:rsidR="00634311" w:rsidRPr="00AF73C2" w:rsidRDefault="00634311" w:rsidP="00634311">
      <w:pPr>
        <w:spacing w:before="120" w:after="120" w:line="340" w:lineRule="exact"/>
        <w:ind w:firstLine="567"/>
        <w:jc w:val="both"/>
        <w:rPr>
          <w:rFonts w:ascii="Times New Roman" w:hAnsi="Times New Roman"/>
          <w:bCs/>
          <w:color w:val="000000" w:themeColor="text1"/>
          <w:sz w:val="28"/>
          <w:szCs w:val="28"/>
          <w:lang w:val="pt-BR" w:eastAsia="de-DE"/>
        </w:rPr>
      </w:pPr>
      <w:r w:rsidRPr="00AF73C2">
        <w:rPr>
          <w:rFonts w:ascii="Times New Roman" w:hAnsi="Times New Roman"/>
          <w:color w:val="000000" w:themeColor="text1"/>
          <w:sz w:val="28"/>
          <w:szCs w:val="28"/>
          <w:lang w:val="vi-VN"/>
        </w:rPr>
        <w:tab/>
      </w:r>
      <w:r w:rsidRPr="00AF73C2">
        <w:rPr>
          <w:rFonts w:ascii="Times New Roman" w:hAnsi="Times New Roman"/>
          <w:bCs/>
          <w:color w:val="000000" w:themeColor="text1"/>
          <w:sz w:val="28"/>
          <w:szCs w:val="28"/>
          <w:lang w:val="pt-BR" w:eastAsia="de-DE"/>
        </w:rPr>
        <w:t>3. Căn cứ xác định giá thuê</w:t>
      </w:r>
    </w:p>
    <w:p w14:paraId="680C49C0" w14:textId="0A54DF4E" w:rsidR="00634311" w:rsidRPr="00AF73C2" w:rsidRDefault="00634311" w:rsidP="00634311">
      <w:pPr>
        <w:spacing w:before="120" w:after="120" w:line="340" w:lineRule="exact"/>
        <w:ind w:firstLine="567"/>
        <w:jc w:val="both"/>
        <w:rPr>
          <w:rFonts w:ascii="Times New Roman" w:hAnsi="Times New Roman"/>
          <w:bCs/>
          <w:color w:val="000000" w:themeColor="text1"/>
          <w:sz w:val="28"/>
          <w:szCs w:val="28"/>
          <w:lang w:val="pt-BR" w:eastAsia="de-DE"/>
        </w:rPr>
      </w:pPr>
      <w:r w:rsidRPr="00AF73C2">
        <w:rPr>
          <w:rFonts w:ascii="Times New Roman" w:hAnsi="Times New Roman"/>
          <w:bCs/>
          <w:color w:val="000000" w:themeColor="text1"/>
          <w:sz w:val="28"/>
          <w:szCs w:val="28"/>
          <w:lang w:val="pt-BR" w:eastAsia="de-DE"/>
        </w:rPr>
        <w:tab/>
        <w:t>a) Chi phí sản xuất, cung ứng dịch vụ</w:t>
      </w:r>
      <w:r w:rsidR="00A84CF4">
        <w:rPr>
          <w:rFonts w:ascii="Times New Roman" w:hAnsi="Times New Roman"/>
          <w:bCs/>
          <w:color w:val="000000" w:themeColor="text1"/>
          <w:sz w:val="28"/>
          <w:szCs w:val="28"/>
          <w:lang w:val="pt-BR" w:eastAsia="de-DE"/>
        </w:rPr>
        <w:t xml:space="preserve"> phù hợp với chất lượng dịch vụ;</w:t>
      </w:r>
    </w:p>
    <w:p w14:paraId="3A764C01" w14:textId="7E7C84B7" w:rsidR="00634311" w:rsidRPr="00AF73C2" w:rsidRDefault="00634311" w:rsidP="00634311">
      <w:pPr>
        <w:spacing w:before="120" w:after="120" w:line="340" w:lineRule="exact"/>
        <w:ind w:firstLine="567"/>
        <w:jc w:val="both"/>
        <w:rPr>
          <w:rFonts w:ascii="Times New Roman" w:hAnsi="Times New Roman"/>
          <w:bCs/>
          <w:color w:val="000000" w:themeColor="text1"/>
          <w:sz w:val="28"/>
          <w:szCs w:val="28"/>
          <w:lang w:val="pt-BR" w:eastAsia="de-DE"/>
        </w:rPr>
      </w:pPr>
      <w:r w:rsidRPr="00AF73C2">
        <w:rPr>
          <w:rFonts w:ascii="Times New Roman" w:hAnsi="Times New Roman"/>
          <w:bCs/>
          <w:color w:val="000000" w:themeColor="text1"/>
          <w:sz w:val="28"/>
          <w:szCs w:val="28"/>
          <w:lang w:val="pt-BR" w:eastAsia="de-DE"/>
        </w:rPr>
        <w:tab/>
        <w:t>b) Q</w:t>
      </w:r>
      <w:r w:rsidR="00A84CF4">
        <w:rPr>
          <w:rFonts w:ascii="Times New Roman" w:hAnsi="Times New Roman"/>
          <w:bCs/>
          <w:color w:val="000000" w:themeColor="text1"/>
          <w:sz w:val="28"/>
          <w:szCs w:val="28"/>
          <w:lang w:val="pt-BR" w:eastAsia="de-DE"/>
        </w:rPr>
        <w:t>uan hệ cung cầu, giá thị trường;</w:t>
      </w:r>
    </w:p>
    <w:p w14:paraId="674E8280" w14:textId="23EE331B" w:rsidR="00634311" w:rsidRPr="00AF73C2" w:rsidRDefault="00634311" w:rsidP="00634311">
      <w:pPr>
        <w:spacing w:before="120" w:after="120" w:line="340" w:lineRule="exact"/>
        <w:ind w:firstLine="567"/>
        <w:jc w:val="both"/>
        <w:rPr>
          <w:rFonts w:ascii="Times New Roman" w:hAnsi="Times New Roman"/>
          <w:bCs/>
          <w:color w:val="000000" w:themeColor="text1"/>
          <w:sz w:val="28"/>
          <w:szCs w:val="28"/>
          <w:lang w:val="pt-BR" w:eastAsia="de-DE"/>
        </w:rPr>
      </w:pPr>
      <w:r w:rsidRPr="00AF73C2">
        <w:rPr>
          <w:rFonts w:ascii="Times New Roman" w:hAnsi="Times New Roman"/>
          <w:bCs/>
          <w:color w:val="000000" w:themeColor="text1"/>
          <w:sz w:val="28"/>
          <w:szCs w:val="28"/>
          <w:lang w:val="pt-BR" w:eastAsia="de-DE"/>
        </w:rPr>
        <w:tab/>
        <w:t>c) Sự thay đổi, biến động về giá và cơ chế chính sách của nhà nước; lộ trình điều chỉnh giá thuê được cấp c</w:t>
      </w:r>
      <w:r w:rsidR="00A84CF4">
        <w:rPr>
          <w:rFonts w:ascii="Times New Roman" w:hAnsi="Times New Roman"/>
          <w:bCs/>
          <w:color w:val="000000" w:themeColor="text1"/>
          <w:sz w:val="28"/>
          <w:szCs w:val="28"/>
          <w:lang w:val="pt-BR" w:eastAsia="de-DE"/>
        </w:rPr>
        <w:t>ó thẩm quyền phê duyệt (nếu có);</w:t>
      </w:r>
    </w:p>
    <w:p w14:paraId="5AADAAC2" w14:textId="77777777" w:rsidR="000752BA" w:rsidRPr="00AF73C2" w:rsidRDefault="00634311" w:rsidP="000752BA">
      <w:pPr>
        <w:spacing w:before="120" w:after="120" w:line="340" w:lineRule="exact"/>
        <w:ind w:firstLine="567"/>
        <w:jc w:val="both"/>
        <w:rPr>
          <w:rFonts w:ascii="Times New Roman" w:hAnsi="Times New Roman"/>
          <w:bCs/>
          <w:color w:val="000000" w:themeColor="text1"/>
          <w:sz w:val="28"/>
          <w:szCs w:val="28"/>
          <w:lang w:val="pt-BR" w:eastAsia="de-DE"/>
        </w:rPr>
      </w:pPr>
      <w:r w:rsidRPr="00AF73C2">
        <w:rPr>
          <w:rFonts w:ascii="Times New Roman" w:hAnsi="Times New Roman"/>
          <w:bCs/>
          <w:color w:val="000000" w:themeColor="text1"/>
          <w:sz w:val="28"/>
          <w:szCs w:val="28"/>
          <w:lang w:val="pt-BR" w:eastAsia="de-DE"/>
        </w:rPr>
        <w:tab/>
        <w:t>d) Điều kiện phát triển kinh tế xã hội của địa phương có tác động đến giá thuê.</w:t>
      </w:r>
    </w:p>
    <w:p w14:paraId="4A53B534" w14:textId="6A052373" w:rsidR="00634311" w:rsidRDefault="00634311" w:rsidP="000752BA">
      <w:pPr>
        <w:spacing w:before="120" w:after="120" w:line="340" w:lineRule="exact"/>
        <w:ind w:firstLine="567"/>
        <w:jc w:val="both"/>
        <w:rPr>
          <w:rFonts w:ascii="Times New Roman" w:hAnsi="Times New Roman"/>
          <w:b/>
          <w:bCs/>
          <w:color w:val="000000" w:themeColor="text1"/>
          <w:sz w:val="28"/>
          <w:szCs w:val="28"/>
          <w:lang w:val="pt-BR" w:eastAsia="de-DE"/>
        </w:rPr>
      </w:pPr>
      <w:r w:rsidRPr="00AF73C2">
        <w:rPr>
          <w:rFonts w:ascii="Times New Roman" w:hAnsi="Times New Roman"/>
          <w:b/>
          <w:bCs/>
          <w:color w:val="000000" w:themeColor="text1"/>
          <w:sz w:val="28"/>
          <w:szCs w:val="28"/>
          <w:lang w:val="pt-BR" w:eastAsia="de-DE"/>
        </w:rPr>
        <w:t xml:space="preserve">Điều 5. </w:t>
      </w:r>
      <w:r w:rsidR="002C2642">
        <w:rPr>
          <w:rFonts w:ascii="Times New Roman" w:hAnsi="Times New Roman"/>
          <w:b/>
          <w:bCs/>
          <w:color w:val="000000" w:themeColor="text1"/>
          <w:sz w:val="28"/>
          <w:szCs w:val="28"/>
          <w:lang w:val="pt-BR" w:eastAsia="de-DE"/>
        </w:rPr>
        <w:t xml:space="preserve"> </w:t>
      </w:r>
      <w:r w:rsidR="002C2642" w:rsidRPr="002C2642">
        <w:rPr>
          <w:rFonts w:ascii="Times New Roman" w:hAnsi="Times New Roman"/>
          <w:b/>
          <w:bCs/>
          <w:color w:val="000000" w:themeColor="text1"/>
          <w:sz w:val="28"/>
          <w:szCs w:val="28"/>
          <w:lang w:val="pt-BR" w:eastAsia="de-DE"/>
        </w:rPr>
        <w:t>C</w:t>
      </w:r>
      <w:r w:rsidR="002C2642" w:rsidRPr="002C2642">
        <w:rPr>
          <w:rFonts w:ascii="Times New Roman" w:hAnsi="Times New Roman" w:hint="eastAsia"/>
          <w:b/>
          <w:bCs/>
          <w:color w:val="000000" w:themeColor="text1"/>
          <w:sz w:val="28"/>
          <w:szCs w:val="28"/>
          <w:lang w:val="pt-BR" w:eastAsia="de-DE"/>
        </w:rPr>
        <w:t>ơ</w:t>
      </w:r>
      <w:r w:rsidR="002C2642" w:rsidRPr="002C2642">
        <w:rPr>
          <w:rFonts w:ascii="Times New Roman" w:hAnsi="Times New Roman"/>
          <w:b/>
          <w:bCs/>
          <w:color w:val="000000" w:themeColor="text1"/>
          <w:sz w:val="28"/>
          <w:szCs w:val="28"/>
          <w:lang w:val="pt-BR" w:eastAsia="de-DE"/>
        </w:rPr>
        <w:t xml:space="preserve"> chế, nguyên tắc kiểm soát giá thuê công trình hạ tầng kỹ thuật sử dụng chung</w:t>
      </w:r>
      <w:r w:rsidR="002C2642">
        <w:rPr>
          <w:rFonts w:ascii="Times New Roman" w:hAnsi="Times New Roman"/>
          <w:b/>
          <w:bCs/>
          <w:color w:val="000000" w:themeColor="text1"/>
          <w:sz w:val="28"/>
          <w:szCs w:val="28"/>
          <w:lang w:val="pt-BR" w:eastAsia="de-DE"/>
        </w:rPr>
        <w:t xml:space="preserve"> và</w:t>
      </w:r>
      <w:r w:rsidRPr="00AF73C2">
        <w:rPr>
          <w:rFonts w:ascii="Times New Roman" w:hAnsi="Times New Roman"/>
          <w:b/>
          <w:bCs/>
          <w:color w:val="000000" w:themeColor="text1"/>
          <w:sz w:val="28"/>
          <w:szCs w:val="28"/>
          <w:lang w:val="pt-BR" w:eastAsia="de-DE"/>
        </w:rPr>
        <w:t xml:space="preserve"> phương thức kiểm soát giá thuê</w:t>
      </w:r>
    </w:p>
    <w:p w14:paraId="0CE2D394" w14:textId="724AB445" w:rsidR="002C2642" w:rsidRDefault="002C2642" w:rsidP="000752BA">
      <w:pPr>
        <w:spacing w:before="120" w:after="120" w:line="340" w:lineRule="exact"/>
        <w:ind w:firstLine="567"/>
        <w:jc w:val="both"/>
        <w:rPr>
          <w:rFonts w:ascii="Times New Roman" w:hAnsi="Times New Roman"/>
          <w:bCs/>
          <w:color w:val="000000" w:themeColor="text1"/>
          <w:sz w:val="28"/>
          <w:szCs w:val="28"/>
          <w:lang w:val="pt-BR" w:eastAsia="de-DE"/>
        </w:rPr>
      </w:pPr>
      <w:r>
        <w:rPr>
          <w:rFonts w:ascii="Times New Roman" w:hAnsi="Times New Roman"/>
          <w:bCs/>
          <w:color w:val="000000" w:themeColor="text1"/>
          <w:sz w:val="28"/>
          <w:szCs w:val="28"/>
          <w:lang w:val="pt-BR" w:eastAsia="de-DE"/>
        </w:rPr>
        <w:tab/>
      </w:r>
      <w:r w:rsidRPr="002C2642">
        <w:rPr>
          <w:rFonts w:ascii="Times New Roman" w:hAnsi="Times New Roman"/>
          <w:bCs/>
          <w:color w:val="000000" w:themeColor="text1"/>
          <w:sz w:val="28"/>
          <w:szCs w:val="28"/>
          <w:lang w:val="pt-BR" w:eastAsia="de-DE"/>
        </w:rPr>
        <w:t>1. C</w:t>
      </w:r>
      <w:r w:rsidRPr="002C2642">
        <w:rPr>
          <w:rFonts w:ascii="Times New Roman" w:hAnsi="Times New Roman" w:hint="eastAsia"/>
          <w:bCs/>
          <w:color w:val="000000" w:themeColor="text1"/>
          <w:sz w:val="28"/>
          <w:szCs w:val="28"/>
          <w:lang w:val="pt-BR" w:eastAsia="de-DE"/>
        </w:rPr>
        <w:t>ơ</w:t>
      </w:r>
      <w:r w:rsidRPr="002C2642">
        <w:rPr>
          <w:rFonts w:ascii="Times New Roman" w:hAnsi="Times New Roman"/>
          <w:bCs/>
          <w:color w:val="000000" w:themeColor="text1"/>
          <w:sz w:val="28"/>
          <w:szCs w:val="28"/>
          <w:lang w:val="pt-BR" w:eastAsia="de-DE"/>
        </w:rPr>
        <w:t xml:space="preserve"> chế, nguyên tắc kiểm soát giá thuê công trình hạ tầng kỹ thuật sử dụng chung</w:t>
      </w:r>
      <w:r>
        <w:rPr>
          <w:rFonts w:ascii="Times New Roman" w:hAnsi="Times New Roman"/>
          <w:bCs/>
          <w:color w:val="000000" w:themeColor="text1"/>
          <w:sz w:val="28"/>
          <w:szCs w:val="28"/>
          <w:lang w:val="pt-BR" w:eastAsia="de-DE"/>
        </w:rPr>
        <w:t xml:space="preserve">: </w:t>
      </w:r>
    </w:p>
    <w:p w14:paraId="36F2BAE5" w14:textId="40182467" w:rsidR="002C2642" w:rsidRDefault="002C2642" w:rsidP="000752BA">
      <w:pPr>
        <w:spacing w:before="120" w:after="120" w:line="340" w:lineRule="exact"/>
        <w:ind w:firstLine="567"/>
        <w:jc w:val="both"/>
        <w:rPr>
          <w:rFonts w:ascii="Times New Roman" w:hAnsi="Times New Roman"/>
          <w:bCs/>
          <w:color w:val="FF0000"/>
          <w:sz w:val="28"/>
          <w:szCs w:val="28"/>
          <w:lang w:val="pt-BR" w:eastAsia="de-DE"/>
        </w:rPr>
      </w:pPr>
      <w:r w:rsidRPr="002C2642">
        <w:rPr>
          <w:rFonts w:ascii="Times New Roman" w:hAnsi="Times New Roman"/>
          <w:bCs/>
          <w:color w:val="FF0000"/>
          <w:sz w:val="28"/>
          <w:szCs w:val="28"/>
          <w:lang w:val="pt-BR" w:eastAsia="de-DE"/>
        </w:rPr>
        <w:t xml:space="preserve">  Việc kiểm soát giá thuê công trình hạ tầng kỹ thuật sử dụng chung (sau </w:t>
      </w:r>
      <w:r w:rsidRPr="002C2642">
        <w:rPr>
          <w:rFonts w:ascii="Times New Roman" w:hAnsi="Times New Roman" w:hint="eastAsia"/>
          <w:bCs/>
          <w:color w:val="FF0000"/>
          <w:sz w:val="28"/>
          <w:szCs w:val="28"/>
          <w:lang w:val="pt-BR" w:eastAsia="de-DE"/>
        </w:rPr>
        <w:t>đâ</w:t>
      </w:r>
      <w:r w:rsidRPr="002C2642">
        <w:rPr>
          <w:rFonts w:ascii="Times New Roman" w:hAnsi="Times New Roman"/>
          <w:bCs/>
          <w:color w:val="FF0000"/>
          <w:sz w:val="28"/>
          <w:szCs w:val="28"/>
          <w:lang w:val="pt-BR" w:eastAsia="de-DE"/>
        </w:rPr>
        <w:t xml:space="preserve">y gọi tắt là giá thuê) </w:t>
      </w:r>
      <w:r w:rsidRPr="002C2642">
        <w:rPr>
          <w:rFonts w:ascii="Times New Roman" w:hAnsi="Times New Roman" w:hint="eastAsia"/>
          <w:bCs/>
          <w:color w:val="FF0000"/>
          <w:sz w:val="28"/>
          <w:szCs w:val="28"/>
          <w:lang w:val="pt-BR" w:eastAsia="de-DE"/>
        </w:rPr>
        <w:t>đư</w:t>
      </w:r>
      <w:r w:rsidRPr="002C2642">
        <w:rPr>
          <w:rFonts w:ascii="Times New Roman" w:hAnsi="Times New Roman"/>
          <w:bCs/>
          <w:color w:val="FF0000"/>
          <w:sz w:val="28"/>
          <w:szCs w:val="28"/>
          <w:lang w:val="pt-BR" w:eastAsia="de-DE"/>
        </w:rPr>
        <w:t>ợc thực hiện thông qua ph</w:t>
      </w:r>
      <w:r w:rsidRPr="002C2642">
        <w:rPr>
          <w:rFonts w:ascii="Times New Roman" w:hAnsi="Times New Roman" w:hint="eastAsia"/>
          <w:bCs/>
          <w:color w:val="FF0000"/>
          <w:sz w:val="28"/>
          <w:szCs w:val="28"/>
          <w:lang w:val="pt-BR" w:eastAsia="de-DE"/>
        </w:rPr>
        <w:t>ươ</w:t>
      </w:r>
      <w:r w:rsidRPr="002C2642">
        <w:rPr>
          <w:rFonts w:ascii="Times New Roman" w:hAnsi="Times New Roman"/>
          <w:bCs/>
          <w:color w:val="FF0000"/>
          <w:sz w:val="28"/>
          <w:szCs w:val="28"/>
          <w:lang w:val="pt-BR" w:eastAsia="de-DE"/>
        </w:rPr>
        <w:t>ng thức kiểm soát giá thuê và ph</w:t>
      </w:r>
      <w:r w:rsidRPr="002C2642">
        <w:rPr>
          <w:rFonts w:ascii="Times New Roman" w:hAnsi="Times New Roman" w:hint="eastAsia"/>
          <w:bCs/>
          <w:color w:val="FF0000"/>
          <w:sz w:val="28"/>
          <w:szCs w:val="28"/>
          <w:lang w:val="pt-BR" w:eastAsia="de-DE"/>
        </w:rPr>
        <w:t>ươ</w:t>
      </w:r>
      <w:r w:rsidRPr="002C2642">
        <w:rPr>
          <w:rFonts w:ascii="Times New Roman" w:hAnsi="Times New Roman"/>
          <w:bCs/>
          <w:color w:val="FF0000"/>
          <w:sz w:val="28"/>
          <w:szCs w:val="28"/>
          <w:lang w:val="pt-BR" w:eastAsia="de-DE"/>
        </w:rPr>
        <w:t xml:space="preserve">ng pháp xác </w:t>
      </w:r>
      <w:r w:rsidRPr="002C2642">
        <w:rPr>
          <w:rFonts w:ascii="Times New Roman" w:hAnsi="Times New Roman" w:hint="eastAsia"/>
          <w:bCs/>
          <w:color w:val="FF0000"/>
          <w:sz w:val="28"/>
          <w:szCs w:val="28"/>
          <w:lang w:val="pt-BR" w:eastAsia="de-DE"/>
        </w:rPr>
        <w:t>đ</w:t>
      </w:r>
      <w:r w:rsidRPr="002C2642">
        <w:rPr>
          <w:rFonts w:ascii="Times New Roman" w:hAnsi="Times New Roman"/>
          <w:bCs/>
          <w:color w:val="FF0000"/>
          <w:sz w:val="28"/>
          <w:szCs w:val="28"/>
          <w:lang w:val="pt-BR" w:eastAsia="de-DE"/>
        </w:rPr>
        <w:t xml:space="preserve">ịnh giá thuê quy </w:t>
      </w:r>
      <w:r w:rsidRPr="002C2642">
        <w:rPr>
          <w:rFonts w:ascii="Times New Roman" w:hAnsi="Times New Roman" w:hint="eastAsia"/>
          <w:bCs/>
          <w:color w:val="FF0000"/>
          <w:sz w:val="28"/>
          <w:szCs w:val="28"/>
          <w:lang w:val="pt-BR" w:eastAsia="de-DE"/>
        </w:rPr>
        <w:t>đ</w:t>
      </w:r>
      <w:r w:rsidRPr="002C2642">
        <w:rPr>
          <w:rFonts w:ascii="Times New Roman" w:hAnsi="Times New Roman"/>
          <w:bCs/>
          <w:color w:val="FF0000"/>
          <w:sz w:val="28"/>
          <w:szCs w:val="28"/>
          <w:lang w:val="pt-BR" w:eastAsia="de-DE"/>
        </w:rPr>
        <w:t>ịnh tại Quyết định này.</w:t>
      </w:r>
    </w:p>
    <w:p w14:paraId="79395A42" w14:textId="3D2510CA" w:rsidR="002C2642" w:rsidRPr="002C2642" w:rsidRDefault="002C2642" w:rsidP="000752BA">
      <w:pPr>
        <w:spacing w:before="120" w:after="120" w:line="340" w:lineRule="exact"/>
        <w:ind w:firstLine="567"/>
        <w:jc w:val="both"/>
        <w:rPr>
          <w:rFonts w:ascii="Times New Roman" w:hAnsi="Times New Roman"/>
          <w:bCs/>
          <w:color w:val="FF0000"/>
          <w:sz w:val="28"/>
          <w:szCs w:val="28"/>
          <w:lang w:val="pt-BR" w:eastAsia="de-DE"/>
        </w:rPr>
      </w:pPr>
      <w:r>
        <w:rPr>
          <w:rFonts w:ascii="Times New Roman" w:hAnsi="Times New Roman"/>
          <w:bCs/>
          <w:color w:val="FF0000"/>
          <w:sz w:val="28"/>
          <w:szCs w:val="28"/>
          <w:lang w:val="pt-BR" w:eastAsia="de-DE"/>
        </w:rPr>
        <w:tab/>
        <w:t xml:space="preserve">2. Các </w:t>
      </w:r>
      <w:r w:rsidRPr="002C2642">
        <w:rPr>
          <w:rFonts w:ascii="Times New Roman" w:hAnsi="Times New Roman"/>
          <w:bCs/>
          <w:color w:val="FF0000"/>
          <w:sz w:val="28"/>
          <w:szCs w:val="28"/>
          <w:lang w:val="pt-BR" w:eastAsia="de-DE"/>
        </w:rPr>
        <w:t>ph</w:t>
      </w:r>
      <w:r w:rsidRPr="002C2642">
        <w:rPr>
          <w:rFonts w:ascii="Times New Roman" w:hAnsi="Times New Roman" w:hint="eastAsia"/>
          <w:bCs/>
          <w:color w:val="FF0000"/>
          <w:sz w:val="28"/>
          <w:szCs w:val="28"/>
          <w:lang w:val="pt-BR" w:eastAsia="de-DE"/>
        </w:rPr>
        <w:t>ươ</w:t>
      </w:r>
      <w:r w:rsidRPr="002C2642">
        <w:rPr>
          <w:rFonts w:ascii="Times New Roman" w:hAnsi="Times New Roman"/>
          <w:bCs/>
          <w:color w:val="FF0000"/>
          <w:sz w:val="28"/>
          <w:szCs w:val="28"/>
          <w:lang w:val="pt-BR" w:eastAsia="de-DE"/>
        </w:rPr>
        <w:t>ng thức kiểm soát giá thuê</w:t>
      </w:r>
    </w:p>
    <w:p w14:paraId="085B7312" w14:textId="3707A143" w:rsidR="00634311" w:rsidRPr="00AF73C2" w:rsidRDefault="00634311" w:rsidP="00634311">
      <w:pPr>
        <w:spacing w:before="120" w:after="120" w:line="340" w:lineRule="exact"/>
        <w:ind w:firstLine="567"/>
        <w:jc w:val="both"/>
        <w:rPr>
          <w:rFonts w:ascii="Times New Roman" w:hAnsi="Times New Roman"/>
          <w:bCs/>
          <w:color w:val="000000" w:themeColor="text1"/>
          <w:sz w:val="28"/>
          <w:szCs w:val="28"/>
          <w:lang w:val="pt-BR" w:eastAsia="de-DE"/>
        </w:rPr>
      </w:pPr>
      <w:r w:rsidRPr="00AF73C2">
        <w:rPr>
          <w:rFonts w:ascii="Times New Roman" w:hAnsi="Times New Roman"/>
          <w:bCs/>
          <w:color w:val="000000" w:themeColor="text1"/>
          <w:sz w:val="28"/>
          <w:szCs w:val="28"/>
          <w:lang w:val="pt-BR" w:eastAsia="de-DE"/>
        </w:rPr>
        <w:tab/>
      </w:r>
      <w:r w:rsidR="002C2642">
        <w:rPr>
          <w:rFonts w:ascii="Times New Roman" w:hAnsi="Times New Roman"/>
          <w:bCs/>
          <w:color w:val="000000" w:themeColor="text1"/>
          <w:sz w:val="28"/>
          <w:szCs w:val="28"/>
          <w:lang w:val="pt-BR" w:eastAsia="de-DE"/>
        </w:rPr>
        <w:t xml:space="preserve">a) </w:t>
      </w:r>
      <w:r w:rsidR="00387112">
        <w:rPr>
          <w:rFonts w:ascii="Times New Roman" w:hAnsi="Times New Roman"/>
          <w:bCs/>
          <w:color w:val="000000" w:themeColor="text1"/>
          <w:sz w:val="28"/>
          <w:szCs w:val="28"/>
          <w:lang w:val="pt-BR" w:eastAsia="de-DE"/>
        </w:rPr>
        <w:t>Thông báo đăng ký giá thuê;</w:t>
      </w:r>
    </w:p>
    <w:p w14:paraId="375A3196" w14:textId="72FF2BE2" w:rsidR="00634311" w:rsidRPr="00AF73C2" w:rsidRDefault="00634311" w:rsidP="00634311">
      <w:pPr>
        <w:spacing w:before="120" w:after="120" w:line="340" w:lineRule="exact"/>
        <w:ind w:firstLine="567"/>
        <w:jc w:val="both"/>
        <w:rPr>
          <w:rFonts w:ascii="Times New Roman" w:hAnsi="Times New Roman"/>
          <w:bCs/>
          <w:color w:val="000000" w:themeColor="text1"/>
          <w:sz w:val="28"/>
          <w:szCs w:val="28"/>
          <w:lang w:val="pt-BR" w:eastAsia="de-DE"/>
        </w:rPr>
      </w:pPr>
      <w:r w:rsidRPr="00AF73C2">
        <w:rPr>
          <w:rFonts w:ascii="Times New Roman" w:hAnsi="Times New Roman"/>
          <w:bCs/>
          <w:color w:val="000000" w:themeColor="text1"/>
          <w:sz w:val="28"/>
          <w:szCs w:val="28"/>
          <w:lang w:val="pt-BR" w:eastAsia="de-DE"/>
        </w:rPr>
        <w:tab/>
      </w:r>
      <w:r w:rsidR="002C2642">
        <w:rPr>
          <w:rFonts w:ascii="Times New Roman" w:hAnsi="Times New Roman"/>
          <w:bCs/>
          <w:color w:val="000000" w:themeColor="text1"/>
          <w:sz w:val="28"/>
          <w:szCs w:val="28"/>
          <w:lang w:val="pt-BR" w:eastAsia="de-DE"/>
        </w:rPr>
        <w:t xml:space="preserve">b) </w:t>
      </w:r>
      <w:r w:rsidR="00387112">
        <w:rPr>
          <w:rFonts w:ascii="Times New Roman" w:hAnsi="Times New Roman"/>
          <w:bCs/>
          <w:color w:val="000000" w:themeColor="text1"/>
          <w:sz w:val="28"/>
          <w:szCs w:val="28"/>
          <w:lang w:val="pt-BR" w:eastAsia="de-DE"/>
        </w:rPr>
        <w:t xml:space="preserve"> Hiệp thương giá thuê;</w:t>
      </w:r>
    </w:p>
    <w:p w14:paraId="1A2D1C3D" w14:textId="397C4B65" w:rsidR="00634311" w:rsidRPr="00AF73C2" w:rsidRDefault="00634311" w:rsidP="00634311">
      <w:pPr>
        <w:spacing w:before="120" w:after="120" w:line="340" w:lineRule="exact"/>
        <w:ind w:firstLine="567"/>
        <w:jc w:val="both"/>
        <w:rPr>
          <w:rFonts w:ascii="Times New Roman" w:hAnsi="Times New Roman"/>
          <w:bCs/>
          <w:color w:val="000000" w:themeColor="text1"/>
          <w:sz w:val="28"/>
          <w:szCs w:val="28"/>
          <w:lang w:val="pt-BR" w:eastAsia="de-DE"/>
        </w:rPr>
      </w:pPr>
      <w:r w:rsidRPr="00AF73C2">
        <w:rPr>
          <w:rFonts w:ascii="Times New Roman" w:hAnsi="Times New Roman"/>
          <w:bCs/>
          <w:color w:val="000000" w:themeColor="text1"/>
          <w:sz w:val="28"/>
          <w:szCs w:val="28"/>
          <w:lang w:val="pt-BR" w:eastAsia="de-DE"/>
        </w:rPr>
        <w:tab/>
      </w:r>
      <w:r w:rsidR="002C2642">
        <w:rPr>
          <w:rFonts w:ascii="Times New Roman" w:hAnsi="Times New Roman"/>
          <w:bCs/>
          <w:color w:val="000000" w:themeColor="text1"/>
          <w:sz w:val="28"/>
          <w:szCs w:val="28"/>
          <w:lang w:val="pt-BR" w:eastAsia="de-DE"/>
        </w:rPr>
        <w:t xml:space="preserve">c) </w:t>
      </w:r>
      <w:r w:rsidR="00387112">
        <w:rPr>
          <w:rFonts w:ascii="Times New Roman" w:hAnsi="Times New Roman"/>
          <w:bCs/>
          <w:color w:val="000000" w:themeColor="text1"/>
          <w:sz w:val="28"/>
          <w:szCs w:val="28"/>
          <w:lang w:val="pt-BR" w:eastAsia="de-DE"/>
        </w:rPr>
        <w:t>Niêm yết giá thuê;</w:t>
      </w:r>
    </w:p>
    <w:p w14:paraId="4FA11458" w14:textId="2CFDA236" w:rsidR="00634311" w:rsidRPr="00AF73C2" w:rsidRDefault="00634311" w:rsidP="00634311">
      <w:pPr>
        <w:spacing w:before="120" w:after="120" w:line="340" w:lineRule="exact"/>
        <w:ind w:firstLine="567"/>
        <w:jc w:val="both"/>
        <w:rPr>
          <w:rFonts w:ascii="Times New Roman" w:hAnsi="Times New Roman"/>
          <w:bCs/>
          <w:color w:val="000000" w:themeColor="text1"/>
          <w:sz w:val="28"/>
          <w:szCs w:val="28"/>
          <w:lang w:val="pt-BR" w:eastAsia="de-DE"/>
        </w:rPr>
      </w:pPr>
      <w:r w:rsidRPr="00AF73C2">
        <w:rPr>
          <w:rFonts w:ascii="Times New Roman" w:hAnsi="Times New Roman"/>
          <w:bCs/>
          <w:color w:val="000000" w:themeColor="text1"/>
          <w:sz w:val="28"/>
          <w:szCs w:val="28"/>
          <w:lang w:val="pt-BR" w:eastAsia="de-DE"/>
        </w:rPr>
        <w:tab/>
      </w:r>
      <w:r w:rsidR="002C2642">
        <w:rPr>
          <w:rFonts w:ascii="Times New Roman" w:hAnsi="Times New Roman"/>
          <w:bCs/>
          <w:color w:val="000000" w:themeColor="text1"/>
          <w:sz w:val="28"/>
          <w:szCs w:val="28"/>
          <w:lang w:val="pt-BR" w:eastAsia="de-DE"/>
        </w:rPr>
        <w:t xml:space="preserve">d) </w:t>
      </w:r>
      <w:r w:rsidRPr="00AF73C2">
        <w:rPr>
          <w:rFonts w:ascii="Times New Roman" w:hAnsi="Times New Roman"/>
          <w:bCs/>
          <w:color w:val="000000" w:themeColor="text1"/>
          <w:sz w:val="28"/>
          <w:szCs w:val="28"/>
          <w:lang w:val="pt-BR" w:eastAsia="de-DE"/>
        </w:rPr>
        <w:t>Kiểm tra các yếu tố hình thành giá thuê.</w:t>
      </w:r>
    </w:p>
    <w:p w14:paraId="1A81979D" w14:textId="64525C22" w:rsidR="00740530" w:rsidRPr="0036115E" w:rsidRDefault="000752BA" w:rsidP="0051003A">
      <w:pPr>
        <w:spacing w:before="120" w:after="280" w:afterAutospacing="1"/>
        <w:ind w:firstLine="567"/>
        <w:jc w:val="both"/>
        <w:rPr>
          <w:rFonts w:ascii="Times New Roman" w:hAnsi="Times New Roman"/>
          <w:color w:val="000000" w:themeColor="text1"/>
          <w:sz w:val="28"/>
          <w:szCs w:val="28"/>
          <w:lang w:val="pt-BR"/>
        </w:rPr>
      </w:pPr>
      <w:r w:rsidRPr="0036115E">
        <w:rPr>
          <w:rFonts w:ascii="Times New Roman" w:hAnsi="Times New Roman"/>
          <w:b/>
          <w:bCs/>
          <w:color w:val="000000" w:themeColor="text1"/>
          <w:sz w:val="28"/>
          <w:szCs w:val="28"/>
          <w:lang w:val="pt-BR"/>
        </w:rPr>
        <w:lastRenderedPageBreak/>
        <w:t xml:space="preserve"> </w:t>
      </w:r>
      <w:r w:rsidR="00740530" w:rsidRPr="0036115E">
        <w:rPr>
          <w:rFonts w:ascii="Times New Roman" w:hAnsi="Times New Roman"/>
          <w:b/>
          <w:bCs/>
          <w:color w:val="000000" w:themeColor="text1"/>
          <w:sz w:val="28"/>
          <w:szCs w:val="28"/>
          <w:lang w:val="pt-BR"/>
        </w:rPr>
        <w:t>Điều 6. Thông báo đăng ký giá thuê công trình hạ tầng kỹ thuật sử dụng chung</w:t>
      </w:r>
    </w:p>
    <w:p w14:paraId="78A2205F" w14:textId="24436F04" w:rsidR="00740530" w:rsidRPr="0036115E" w:rsidRDefault="00740530" w:rsidP="0051003A">
      <w:pPr>
        <w:spacing w:before="120" w:after="280" w:afterAutospacing="1"/>
        <w:ind w:firstLine="567"/>
        <w:jc w:val="both"/>
        <w:rPr>
          <w:rFonts w:ascii="Times New Roman" w:hAnsi="Times New Roman"/>
          <w:color w:val="000000" w:themeColor="text1"/>
          <w:sz w:val="28"/>
          <w:szCs w:val="28"/>
          <w:lang w:val="pt-BR"/>
        </w:rPr>
      </w:pPr>
      <w:r w:rsidRPr="0036115E">
        <w:rPr>
          <w:rFonts w:ascii="Times New Roman" w:hAnsi="Times New Roman"/>
          <w:color w:val="000000" w:themeColor="text1"/>
          <w:sz w:val="28"/>
          <w:szCs w:val="28"/>
          <w:lang w:val="pt-BR"/>
        </w:rPr>
        <w:t xml:space="preserve">1. Tổ chức, cá nhân căn cứ quy định tại </w:t>
      </w:r>
      <w:bookmarkStart w:id="8" w:name="tc_1"/>
      <w:r w:rsidRPr="0036115E">
        <w:rPr>
          <w:rFonts w:ascii="Times New Roman" w:hAnsi="Times New Roman"/>
          <w:color w:val="000000" w:themeColor="text1"/>
          <w:sz w:val="28"/>
          <w:szCs w:val="28"/>
          <w:lang w:val="pt-BR"/>
        </w:rPr>
        <w:t>Điều 3</w:t>
      </w:r>
      <w:bookmarkEnd w:id="8"/>
      <w:r w:rsidRPr="0036115E">
        <w:rPr>
          <w:rFonts w:ascii="Times New Roman" w:hAnsi="Times New Roman"/>
          <w:color w:val="000000" w:themeColor="text1"/>
          <w:sz w:val="28"/>
          <w:szCs w:val="28"/>
          <w:lang w:val="pt-BR"/>
        </w:rPr>
        <w:t xml:space="preserve"> và phương pháp xác định giá thuê tại </w:t>
      </w:r>
      <w:r w:rsidR="008C365C" w:rsidRPr="0036115E">
        <w:rPr>
          <w:rFonts w:ascii="Times New Roman" w:hAnsi="Times New Roman"/>
          <w:color w:val="000000" w:themeColor="text1"/>
          <w:sz w:val="28"/>
          <w:szCs w:val="28"/>
          <w:lang w:val="pt-BR"/>
        </w:rPr>
        <w:t xml:space="preserve">Quy định </w:t>
      </w:r>
      <w:r w:rsidRPr="0036115E">
        <w:rPr>
          <w:rFonts w:ascii="Times New Roman" w:hAnsi="Times New Roman"/>
          <w:color w:val="000000" w:themeColor="text1"/>
          <w:sz w:val="28"/>
          <w:szCs w:val="28"/>
          <w:lang w:val="pt-BR"/>
        </w:rPr>
        <w:t xml:space="preserve"> này để định giá thuê công trình hạ tầng kỹ thuật sử dụng chung do mình đầu tư (ngoài nguồn ngân sách nhà nước) và thỏa thuận với tổ chức, cá nhân có nhu cầu sử dụng; đồng thời thực hiện đăng ký giá thuê với </w:t>
      </w:r>
      <w:r w:rsidR="008C365C" w:rsidRPr="0036115E">
        <w:rPr>
          <w:rFonts w:ascii="Times New Roman" w:hAnsi="Times New Roman"/>
          <w:color w:val="000000" w:themeColor="text1"/>
          <w:sz w:val="28"/>
          <w:szCs w:val="28"/>
          <w:lang w:val="pt-BR"/>
        </w:rPr>
        <w:t>Sở tài chính</w:t>
      </w:r>
      <w:r w:rsidRPr="0036115E">
        <w:rPr>
          <w:rFonts w:ascii="Times New Roman" w:hAnsi="Times New Roman"/>
          <w:color w:val="000000" w:themeColor="text1"/>
          <w:sz w:val="28"/>
          <w:szCs w:val="28"/>
          <w:lang w:val="pt-BR"/>
        </w:rPr>
        <w:t xml:space="preserve"> </w:t>
      </w:r>
      <w:r w:rsidR="000752BA" w:rsidRPr="0036115E">
        <w:rPr>
          <w:rFonts w:ascii="Times New Roman" w:hAnsi="Times New Roman"/>
          <w:color w:val="000000" w:themeColor="text1"/>
          <w:sz w:val="28"/>
          <w:szCs w:val="28"/>
          <w:lang w:val="pt-BR"/>
        </w:rPr>
        <w:t xml:space="preserve">Thành phố Hà Nội </w:t>
      </w:r>
      <w:r w:rsidRPr="0036115E">
        <w:rPr>
          <w:rFonts w:ascii="Times New Roman" w:hAnsi="Times New Roman"/>
          <w:color w:val="000000" w:themeColor="text1"/>
          <w:sz w:val="28"/>
          <w:szCs w:val="28"/>
          <w:lang w:val="pt-BR"/>
        </w:rPr>
        <w:t xml:space="preserve">theo hình thức thông báo đăng ký giá thuê. Trường hợp các bên không thỏa thuận được giá thuê, cơ quan có thẩm quyền tổ chức hiệp thương giá theo quy định tại </w:t>
      </w:r>
      <w:bookmarkStart w:id="9" w:name="tc_3"/>
      <w:r w:rsidRPr="0036115E">
        <w:rPr>
          <w:rFonts w:ascii="Times New Roman" w:hAnsi="Times New Roman"/>
          <w:color w:val="000000" w:themeColor="text1"/>
          <w:sz w:val="28"/>
          <w:szCs w:val="28"/>
          <w:lang w:val="pt-BR"/>
        </w:rPr>
        <w:t xml:space="preserve">Điều 7 </w:t>
      </w:r>
      <w:r w:rsidR="008C365C" w:rsidRPr="0036115E">
        <w:rPr>
          <w:rFonts w:ascii="Times New Roman" w:hAnsi="Times New Roman"/>
          <w:color w:val="000000" w:themeColor="text1"/>
          <w:sz w:val="28"/>
          <w:szCs w:val="28"/>
          <w:lang w:val="pt-BR"/>
        </w:rPr>
        <w:t>Quy định</w:t>
      </w:r>
      <w:r w:rsidRPr="0036115E">
        <w:rPr>
          <w:rFonts w:ascii="Times New Roman" w:hAnsi="Times New Roman"/>
          <w:color w:val="000000" w:themeColor="text1"/>
          <w:sz w:val="28"/>
          <w:szCs w:val="28"/>
          <w:lang w:val="pt-BR"/>
        </w:rPr>
        <w:t xml:space="preserve"> này</w:t>
      </w:r>
      <w:bookmarkEnd w:id="9"/>
      <w:r w:rsidRPr="0036115E">
        <w:rPr>
          <w:rFonts w:ascii="Times New Roman" w:hAnsi="Times New Roman"/>
          <w:color w:val="000000" w:themeColor="text1"/>
          <w:sz w:val="28"/>
          <w:szCs w:val="28"/>
          <w:lang w:val="pt-BR"/>
        </w:rPr>
        <w:t>.</w:t>
      </w:r>
    </w:p>
    <w:p w14:paraId="7EC0E182" w14:textId="77777777" w:rsidR="00740530" w:rsidRPr="0036115E" w:rsidRDefault="00740530" w:rsidP="0051003A">
      <w:pPr>
        <w:spacing w:before="120" w:after="280" w:afterAutospacing="1"/>
        <w:ind w:firstLine="567"/>
        <w:jc w:val="both"/>
        <w:rPr>
          <w:rFonts w:ascii="Times New Roman" w:hAnsi="Times New Roman"/>
          <w:color w:val="000000" w:themeColor="text1"/>
          <w:sz w:val="28"/>
          <w:szCs w:val="28"/>
          <w:lang w:val="pt-BR"/>
        </w:rPr>
      </w:pPr>
      <w:r w:rsidRPr="0036115E">
        <w:rPr>
          <w:rFonts w:ascii="Times New Roman" w:hAnsi="Times New Roman"/>
          <w:color w:val="000000" w:themeColor="text1"/>
          <w:sz w:val="28"/>
          <w:szCs w:val="28"/>
          <w:lang w:val="pt-BR"/>
        </w:rPr>
        <w:t>2. Thông báo đăng ký giá thuê bao gồm các nội dung:</w:t>
      </w:r>
    </w:p>
    <w:p w14:paraId="69121EC8" w14:textId="77777777" w:rsidR="00B429EE" w:rsidRPr="0036115E" w:rsidRDefault="00740530" w:rsidP="0051003A">
      <w:pPr>
        <w:spacing w:before="120" w:after="280" w:afterAutospacing="1"/>
        <w:ind w:firstLine="567"/>
        <w:jc w:val="both"/>
        <w:rPr>
          <w:rFonts w:ascii="Times New Roman" w:hAnsi="Times New Roman"/>
          <w:color w:val="000000" w:themeColor="text1"/>
          <w:sz w:val="28"/>
          <w:szCs w:val="28"/>
          <w:lang w:val="pt-BR"/>
        </w:rPr>
      </w:pPr>
      <w:r w:rsidRPr="0036115E">
        <w:rPr>
          <w:rFonts w:ascii="Times New Roman" w:hAnsi="Times New Roman"/>
          <w:color w:val="000000" w:themeColor="text1"/>
          <w:sz w:val="28"/>
          <w:szCs w:val="28"/>
          <w:lang w:val="pt-BR"/>
        </w:rPr>
        <w:t xml:space="preserve">a) Mức giá thuê được tính theo quy định tại </w:t>
      </w:r>
      <w:bookmarkStart w:id="10" w:name="tc_4"/>
      <w:r w:rsidRPr="0036115E">
        <w:rPr>
          <w:rFonts w:ascii="Times New Roman" w:hAnsi="Times New Roman"/>
          <w:color w:val="000000" w:themeColor="text1"/>
          <w:sz w:val="28"/>
          <w:szCs w:val="28"/>
          <w:lang w:val="pt-BR"/>
        </w:rPr>
        <w:t>Điều 3</w:t>
      </w:r>
      <w:bookmarkEnd w:id="10"/>
      <w:r w:rsidRPr="0036115E">
        <w:rPr>
          <w:rFonts w:ascii="Times New Roman" w:hAnsi="Times New Roman"/>
          <w:color w:val="000000" w:themeColor="text1"/>
          <w:sz w:val="28"/>
          <w:szCs w:val="28"/>
          <w:lang w:val="pt-BR"/>
        </w:rPr>
        <w:t xml:space="preserve"> và phương pháp xác định giá thuê tại </w:t>
      </w:r>
      <w:r w:rsidR="008C365C" w:rsidRPr="0036115E">
        <w:rPr>
          <w:rFonts w:ascii="Times New Roman" w:hAnsi="Times New Roman"/>
          <w:color w:val="000000" w:themeColor="text1"/>
          <w:sz w:val="28"/>
          <w:szCs w:val="28"/>
          <w:lang w:val="pt-BR"/>
        </w:rPr>
        <w:t xml:space="preserve">Quy định </w:t>
      </w:r>
      <w:r w:rsidRPr="0036115E">
        <w:rPr>
          <w:rFonts w:ascii="Times New Roman" w:hAnsi="Times New Roman"/>
          <w:color w:val="000000" w:themeColor="text1"/>
          <w:sz w:val="28"/>
          <w:szCs w:val="28"/>
          <w:lang w:val="pt-BR"/>
        </w:rPr>
        <w:t>này gắn với chất lượng và thông số kinh tế, kỹ thuật chủ yếu;</w:t>
      </w:r>
    </w:p>
    <w:p w14:paraId="733696BE" w14:textId="77777777" w:rsidR="00B429EE" w:rsidRPr="0036115E" w:rsidRDefault="00740530" w:rsidP="0051003A">
      <w:pPr>
        <w:spacing w:before="120" w:after="280" w:afterAutospacing="1"/>
        <w:ind w:firstLine="567"/>
        <w:jc w:val="both"/>
        <w:rPr>
          <w:rFonts w:ascii="Times New Roman" w:hAnsi="Times New Roman"/>
          <w:color w:val="000000" w:themeColor="text1"/>
          <w:sz w:val="28"/>
          <w:szCs w:val="28"/>
          <w:lang w:val="pt-BR"/>
        </w:rPr>
      </w:pPr>
      <w:r w:rsidRPr="0036115E">
        <w:rPr>
          <w:rFonts w:ascii="Times New Roman" w:hAnsi="Times New Roman"/>
          <w:color w:val="000000" w:themeColor="text1"/>
          <w:sz w:val="28"/>
          <w:szCs w:val="28"/>
          <w:lang w:val="pt-BR"/>
        </w:rPr>
        <w:t>b) Các thông tin về yếu tố hình thành giá thuê; so sánh với giá thuê của công trình cùng loại hoặc tương tự trên địa bàn (nếu có);</w:t>
      </w:r>
    </w:p>
    <w:p w14:paraId="2C5D94C4" w14:textId="77777777" w:rsidR="00B429EE" w:rsidRPr="0036115E" w:rsidRDefault="00740530" w:rsidP="0051003A">
      <w:pPr>
        <w:spacing w:before="120" w:after="280" w:afterAutospacing="1"/>
        <w:ind w:firstLine="567"/>
        <w:jc w:val="both"/>
        <w:rPr>
          <w:rFonts w:ascii="Times New Roman" w:hAnsi="Times New Roman"/>
          <w:color w:val="000000" w:themeColor="text1"/>
          <w:sz w:val="28"/>
          <w:szCs w:val="28"/>
          <w:lang w:val="pt-BR"/>
        </w:rPr>
      </w:pPr>
      <w:r w:rsidRPr="0036115E">
        <w:rPr>
          <w:rFonts w:ascii="Times New Roman" w:hAnsi="Times New Roman"/>
          <w:color w:val="000000" w:themeColor="text1"/>
          <w:sz w:val="28"/>
          <w:szCs w:val="28"/>
          <w:lang w:val="pt-BR"/>
        </w:rPr>
        <w:t>c) Quy định điều kiện áp dụng để làm cơ sở thỏa thuận mức giá thuê cụ thể với khách hàng như: các trường hợp được hưởng chính sách ưu đãi, chiết khấu, giảm giá đối với các đối tượng khách hàng thuê với số lượng lớn; điều kiện thanh toán trả tiền trước…; tỷ lệ hoặc mức giảm cụ thể;</w:t>
      </w:r>
    </w:p>
    <w:p w14:paraId="577B7C86" w14:textId="77777777" w:rsidR="00B429EE" w:rsidRPr="0036115E" w:rsidRDefault="00740530" w:rsidP="0051003A">
      <w:pPr>
        <w:spacing w:before="120" w:after="280" w:afterAutospacing="1"/>
        <w:ind w:firstLine="567"/>
        <w:jc w:val="both"/>
        <w:rPr>
          <w:rFonts w:ascii="Times New Roman" w:hAnsi="Times New Roman"/>
          <w:color w:val="000000" w:themeColor="text1"/>
          <w:sz w:val="28"/>
          <w:szCs w:val="28"/>
          <w:lang w:val="pt-BR"/>
        </w:rPr>
      </w:pPr>
      <w:r w:rsidRPr="0036115E">
        <w:rPr>
          <w:rFonts w:ascii="Times New Roman" w:hAnsi="Times New Roman"/>
          <w:color w:val="000000" w:themeColor="text1"/>
          <w:sz w:val="28"/>
          <w:szCs w:val="28"/>
          <w:lang w:val="pt-BR"/>
        </w:rPr>
        <w:t>d) Thời gian áp dụng giá thuê;</w:t>
      </w:r>
    </w:p>
    <w:p w14:paraId="76DE9001" w14:textId="5C6359B7" w:rsidR="00740530" w:rsidRPr="00EE13E4" w:rsidRDefault="00740530" w:rsidP="0051003A">
      <w:pPr>
        <w:spacing w:before="120" w:after="280" w:afterAutospacing="1"/>
        <w:ind w:firstLine="567"/>
        <w:jc w:val="both"/>
        <w:rPr>
          <w:rFonts w:ascii="Times New Roman" w:hAnsi="Times New Roman"/>
          <w:color w:val="FF0000"/>
          <w:sz w:val="28"/>
          <w:szCs w:val="28"/>
          <w:lang w:val="pt-BR"/>
        </w:rPr>
      </w:pPr>
      <w:r w:rsidRPr="00EE13E4">
        <w:rPr>
          <w:rFonts w:ascii="Times New Roman" w:hAnsi="Times New Roman"/>
          <w:color w:val="FF0000"/>
          <w:sz w:val="28"/>
          <w:szCs w:val="28"/>
          <w:lang w:val="pt-BR"/>
        </w:rPr>
        <w:t>đ) Mẫu thông báo đăng ký giá thuê tại phụ lục kèm theo Thông tư liên tịch</w:t>
      </w:r>
      <w:r w:rsidR="006232DA" w:rsidRPr="00EE13E4">
        <w:rPr>
          <w:rFonts w:ascii="Times New Roman" w:hAnsi="Times New Roman"/>
          <w:color w:val="FF0000"/>
          <w:sz w:val="28"/>
          <w:szCs w:val="28"/>
          <w:lang w:val="pt-BR"/>
        </w:rPr>
        <w:t xml:space="preserve"> số 210/2013/TTLT-BTC-BXD- BTTTT ngày 30 tháng 12 năm 2013 của Bộ Tài chính- Bộ Xây dựng- Bộ Thông tin và Truyền thông</w:t>
      </w:r>
      <w:r w:rsidRPr="00EE13E4">
        <w:rPr>
          <w:rFonts w:ascii="Times New Roman" w:hAnsi="Times New Roman"/>
          <w:color w:val="FF0000"/>
          <w:sz w:val="28"/>
          <w:szCs w:val="28"/>
          <w:lang w:val="pt-BR"/>
        </w:rPr>
        <w:t>.</w:t>
      </w:r>
    </w:p>
    <w:p w14:paraId="53476A47" w14:textId="0BE19B6F" w:rsidR="00740530" w:rsidRPr="0036115E" w:rsidRDefault="00740530" w:rsidP="0051003A">
      <w:pPr>
        <w:spacing w:before="120" w:after="280" w:afterAutospacing="1"/>
        <w:ind w:firstLine="720"/>
        <w:jc w:val="both"/>
        <w:rPr>
          <w:rFonts w:ascii="Times New Roman" w:hAnsi="Times New Roman"/>
          <w:color w:val="000000" w:themeColor="text1"/>
          <w:sz w:val="28"/>
          <w:szCs w:val="28"/>
          <w:lang w:val="pt-BR"/>
        </w:rPr>
      </w:pPr>
      <w:r w:rsidRPr="0036115E">
        <w:rPr>
          <w:rFonts w:ascii="Times New Roman" w:hAnsi="Times New Roman"/>
          <w:color w:val="000000" w:themeColor="text1"/>
          <w:sz w:val="28"/>
          <w:szCs w:val="28"/>
          <w:lang w:val="pt-BR"/>
        </w:rPr>
        <w:t xml:space="preserve">3. Tổ chức, cá nhân có trách nhiệm gửi trực tiếp; hoặc bằng đường bưu điện; hoặc thư điện tử (có chữ ký điện tử) một (01) văn bản thông báo đăng ký giá thuê đến </w:t>
      </w:r>
      <w:r w:rsidR="008C365C" w:rsidRPr="0036115E">
        <w:rPr>
          <w:rFonts w:ascii="Times New Roman" w:hAnsi="Times New Roman"/>
          <w:color w:val="000000" w:themeColor="text1"/>
          <w:sz w:val="28"/>
          <w:szCs w:val="28"/>
          <w:lang w:val="pt-BR"/>
        </w:rPr>
        <w:t>Sở Tài chính</w:t>
      </w:r>
      <w:r w:rsidR="000752BA" w:rsidRPr="0036115E">
        <w:rPr>
          <w:rFonts w:ascii="Times New Roman" w:hAnsi="Times New Roman"/>
          <w:color w:val="000000" w:themeColor="text1"/>
          <w:sz w:val="28"/>
          <w:szCs w:val="28"/>
          <w:lang w:val="pt-BR"/>
        </w:rPr>
        <w:t xml:space="preserve"> Thành phố Hà Nội</w:t>
      </w:r>
      <w:r w:rsidRPr="0036115E">
        <w:rPr>
          <w:rFonts w:ascii="Times New Roman" w:hAnsi="Times New Roman"/>
          <w:color w:val="000000" w:themeColor="text1"/>
          <w:sz w:val="28"/>
          <w:szCs w:val="28"/>
          <w:lang w:val="pt-BR"/>
        </w:rPr>
        <w:t>.</w:t>
      </w:r>
    </w:p>
    <w:p w14:paraId="75C4FFA1" w14:textId="77777777" w:rsidR="00740530" w:rsidRPr="0036115E" w:rsidRDefault="00740530" w:rsidP="0051003A">
      <w:pPr>
        <w:spacing w:before="120" w:after="280" w:afterAutospacing="1"/>
        <w:ind w:firstLine="720"/>
        <w:jc w:val="both"/>
        <w:rPr>
          <w:rFonts w:ascii="Times New Roman" w:hAnsi="Times New Roman"/>
          <w:color w:val="000000" w:themeColor="text1"/>
          <w:sz w:val="28"/>
          <w:szCs w:val="28"/>
          <w:lang w:val="pt-BR"/>
        </w:rPr>
      </w:pPr>
      <w:r w:rsidRPr="0036115E">
        <w:rPr>
          <w:rFonts w:ascii="Times New Roman" w:hAnsi="Times New Roman"/>
          <w:color w:val="000000" w:themeColor="text1"/>
          <w:sz w:val="28"/>
          <w:szCs w:val="28"/>
          <w:lang w:val="pt-BR"/>
        </w:rPr>
        <w:t>4. Khi có sự thay đổi, biến động các yếu tố hình thành giá thuê và chế độ chính sách của Nhà nước tác động đến giá thuê, trường hợp tổ chức, cá nhân điều chỉnh lại giá thuê thì thực hiện thông báo đăng ký lại giá thuê đã được điều chỉnh theo các nội dung quy định tại khoản 2 Điều này.</w:t>
      </w:r>
    </w:p>
    <w:p w14:paraId="218FBB87" w14:textId="77777777" w:rsidR="00740530" w:rsidRPr="0036115E" w:rsidRDefault="00740530" w:rsidP="0051003A">
      <w:pPr>
        <w:spacing w:before="120" w:after="280" w:afterAutospacing="1"/>
        <w:ind w:firstLine="720"/>
        <w:jc w:val="both"/>
        <w:rPr>
          <w:rFonts w:ascii="Times New Roman" w:hAnsi="Times New Roman"/>
          <w:color w:val="000000" w:themeColor="text1"/>
          <w:sz w:val="28"/>
          <w:szCs w:val="28"/>
          <w:lang w:val="pt-BR"/>
        </w:rPr>
      </w:pPr>
      <w:r w:rsidRPr="0036115E">
        <w:rPr>
          <w:rFonts w:ascii="Times New Roman" w:hAnsi="Times New Roman"/>
          <w:b/>
          <w:bCs/>
          <w:color w:val="000000" w:themeColor="text1"/>
          <w:sz w:val="28"/>
          <w:szCs w:val="28"/>
          <w:lang w:val="pt-BR"/>
        </w:rPr>
        <w:t>Điều 7. Hiệp thương giá thuê công trình hạ tầng kỹ thuật sử dụng chung</w:t>
      </w:r>
    </w:p>
    <w:p w14:paraId="2219DD39" w14:textId="77777777" w:rsidR="00740530" w:rsidRPr="0036115E" w:rsidRDefault="00740530" w:rsidP="0051003A">
      <w:pPr>
        <w:spacing w:before="120" w:after="280" w:afterAutospacing="1"/>
        <w:ind w:firstLine="720"/>
        <w:jc w:val="both"/>
        <w:rPr>
          <w:rFonts w:ascii="Times New Roman" w:hAnsi="Times New Roman"/>
          <w:color w:val="000000" w:themeColor="text1"/>
          <w:sz w:val="28"/>
          <w:szCs w:val="28"/>
          <w:lang w:val="pt-BR"/>
        </w:rPr>
      </w:pPr>
      <w:r w:rsidRPr="0036115E">
        <w:rPr>
          <w:rFonts w:ascii="Times New Roman" w:hAnsi="Times New Roman"/>
          <w:color w:val="000000" w:themeColor="text1"/>
          <w:sz w:val="28"/>
          <w:szCs w:val="28"/>
          <w:lang w:val="pt-BR"/>
        </w:rPr>
        <w:t>1. Hiệp thương giá chi thực hiện đối với giá thuê công trình hạ tầng kỹ thuật sử dụng chung thuộc thẩm quyền quyết định giá của tổ chức, cá nhân.</w:t>
      </w:r>
    </w:p>
    <w:p w14:paraId="55488981" w14:textId="77777777" w:rsidR="00740530" w:rsidRPr="0036115E" w:rsidRDefault="00740530" w:rsidP="0051003A">
      <w:pPr>
        <w:spacing w:before="120" w:after="280" w:afterAutospacing="1"/>
        <w:ind w:firstLine="720"/>
        <w:jc w:val="both"/>
        <w:rPr>
          <w:rFonts w:ascii="Times New Roman" w:hAnsi="Times New Roman"/>
          <w:color w:val="000000" w:themeColor="text1"/>
          <w:sz w:val="28"/>
          <w:szCs w:val="28"/>
          <w:lang w:val="pt-BR"/>
        </w:rPr>
      </w:pPr>
      <w:r w:rsidRPr="0036115E">
        <w:rPr>
          <w:rFonts w:ascii="Times New Roman" w:hAnsi="Times New Roman"/>
          <w:color w:val="000000" w:themeColor="text1"/>
          <w:sz w:val="28"/>
          <w:szCs w:val="28"/>
          <w:lang w:val="pt-BR"/>
        </w:rPr>
        <w:t>2. Nội dung, trình tự hiệp thương giá thực hiện theo quy định pháp luật hiện hành về quản lý giá.</w:t>
      </w:r>
    </w:p>
    <w:p w14:paraId="5AD003BC" w14:textId="77777777" w:rsidR="00740530" w:rsidRPr="0036115E" w:rsidRDefault="00740530" w:rsidP="0051003A">
      <w:pPr>
        <w:spacing w:before="120" w:after="280" w:afterAutospacing="1"/>
        <w:ind w:firstLine="720"/>
        <w:jc w:val="both"/>
        <w:rPr>
          <w:rFonts w:ascii="Times New Roman" w:hAnsi="Times New Roman"/>
          <w:color w:val="000000" w:themeColor="text1"/>
          <w:sz w:val="28"/>
          <w:szCs w:val="28"/>
          <w:lang w:val="pt-BR"/>
        </w:rPr>
      </w:pPr>
      <w:r w:rsidRPr="0036115E">
        <w:rPr>
          <w:rFonts w:ascii="Times New Roman" w:hAnsi="Times New Roman"/>
          <w:b/>
          <w:bCs/>
          <w:color w:val="000000" w:themeColor="text1"/>
          <w:sz w:val="28"/>
          <w:szCs w:val="28"/>
          <w:lang w:val="pt-BR"/>
        </w:rPr>
        <w:lastRenderedPageBreak/>
        <w:t>Điều 8. Niêm yết giá thuê công trình hạ tầng kỹ thuật sử dụng chung</w:t>
      </w:r>
    </w:p>
    <w:p w14:paraId="792C3662" w14:textId="77777777" w:rsidR="00740530" w:rsidRPr="0036115E" w:rsidRDefault="00740530" w:rsidP="0051003A">
      <w:pPr>
        <w:spacing w:before="120" w:after="280" w:afterAutospacing="1"/>
        <w:ind w:firstLine="720"/>
        <w:jc w:val="both"/>
        <w:rPr>
          <w:rFonts w:ascii="Times New Roman" w:hAnsi="Times New Roman"/>
          <w:color w:val="000000" w:themeColor="text1"/>
          <w:sz w:val="28"/>
          <w:szCs w:val="28"/>
          <w:lang w:val="pt-BR"/>
        </w:rPr>
      </w:pPr>
      <w:r w:rsidRPr="0036115E">
        <w:rPr>
          <w:rFonts w:ascii="Times New Roman" w:hAnsi="Times New Roman"/>
          <w:color w:val="000000" w:themeColor="text1"/>
          <w:sz w:val="28"/>
          <w:szCs w:val="28"/>
          <w:lang w:val="pt-BR"/>
        </w:rPr>
        <w:t>1. Tổ chức, cá nhân phải niêm yết giá thuê công trình hạ tầng kỹ thuật sử dụng chung bằng Đồng Việt Nam tại địa điểm giao dịch để thuận tiện cho việc quan sát, nhận biết của khách hàng và cơ quan nhà nước có thẩm quyền; việc niêm yết giá thuê phải rõ ràng, không gây nhầm lẫn cho khách hàng.</w:t>
      </w:r>
    </w:p>
    <w:p w14:paraId="21C8A996" w14:textId="1203C38C" w:rsidR="00740530" w:rsidRPr="0036115E" w:rsidRDefault="00740530" w:rsidP="0051003A">
      <w:pPr>
        <w:spacing w:before="120" w:after="280" w:afterAutospacing="1"/>
        <w:ind w:firstLine="720"/>
        <w:jc w:val="both"/>
        <w:rPr>
          <w:rFonts w:ascii="Times New Roman" w:hAnsi="Times New Roman"/>
          <w:color w:val="000000" w:themeColor="text1"/>
          <w:sz w:val="28"/>
          <w:szCs w:val="28"/>
          <w:lang w:val="pt-BR"/>
        </w:rPr>
      </w:pPr>
      <w:r w:rsidRPr="0036115E">
        <w:rPr>
          <w:rFonts w:ascii="Times New Roman" w:hAnsi="Times New Roman"/>
          <w:color w:val="000000" w:themeColor="text1"/>
          <w:sz w:val="28"/>
          <w:szCs w:val="28"/>
          <w:lang w:val="pt-BR"/>
        </w:rPr>
        <w:t>2. Đối với công trình hạ tầng kỹ thuật sử dụng chung do Nhà nước định giá thì niêm yết giá thuê do cơ quan nhà nước có thẩm quyền quyết định gắn với chất lượng, thông số kinh tế - kỹ thuật chủ yếu và thực hiện đúng giá niêm yết.</w:t>
      </w:r>
      <w:r w:rsidR="00127F8B">
        <w:rPr>
          <w:rFonts w:ascii="Times New Roman" w:hAnsi="Times New Roman"/>
          <w:color w:val="000000" w:themeColor="text1"/>
          <w:sz w:val="28"/>
          <w:szCs w:val="28"/>
          <w:lang w:val="pt-BR"/>
        </w:rPr>
        <w:t xml:space="preserve"> </w:t>
      </w:r>
      <w:r w:rsidRPr="0036115E">
        <w:rPr>
          <w:rFonts w:ascii="Times New Roman" w:hAnsi="Times New Roman"/>
          <w:color w:val="000000" w:themeColor="text1"/>
          <w:sz w:val="28"/>
          <w:szCs w:val="28"/>
          <w:lang w:val="pt-BR"/>
        </w:rPr>
        <w:t>Ngoài hình thức niêm yết công khai tại địa điểm giao dịch, tổ chức, cá nhân lựa chọn thêm một hoặc một số hình thức như họp báo, đăng tải trên phương tiện thông tin đại chúng hoặc hình thức thích hợp khác.</w:t>
      </w:r>
    </w:p>
    <w:p w14:paraId="2A1E997D" w14:textId="77777777" w:rsidR="00740530" w:rsidRPr="0036115E" w:rsidRDefault="00740530" w:rsidP="0051003A">
      <w:pPr>
        <w:spacing w:before="120" w:after="280" w:afterAutospacing="1"/>
        <w:ind w:firstLine="720"/>
        <w:jc w:val="both"/>
        <w:rPr>
          <w:rFonts w:ascii="Times New Roman" w:hAnsi="Times New Roman"/>
          <w:color w:val="000000" w:themeColor="text1"/>
          <w:sz w:val="28"/>
          <w:szCs w:val="28"/>
          <w:lang w:val="pt-BR"/>
        </w:rPr>
      </w:pPr>
      <w:r w:rsidRPr="0036115E">
        <w:rPr>
          <w:rFonts w:ascii="Times New Roman" w:hAnsi="Times New Roman"/>
          <w:color w:val="000000" w:themeColor="text1"/>
          <w:sz w:val="28"/>
          <w:szCs w:val="28"/>
          <w:lang w:val="pt-BR"/>
        </w:rPr>
        <w:t>3. Đối với công trình hạ tầng kỹ thuật sử dụng chung do tổ chức, cá nhân định giá thì niêm yết giá thuê do tổ chức, cá nhân đã thông báo đăng ký giá thuê với cơ quan có thẩm quyền gắn với chất lượng, thông số kinh tế - kỹ thuật chủ yếu, điều kiện áp dụng giá và không được cho thuê cao hơn giá đã niêm yết.</w:t>
      </w:r>
    </w:p>
    <w:p w14:paraId="72F31A83" w14:textId="77777777" w:rsidR="00740530" w:rsidRPr="0036115E" w:rsidRDefault="00740530" w:rsidP="0051003A">
      <w:pPr>
        <w:spacing w:before="120" w:after="280" w:afterAutospacing="1"/>
        <w:ind w:firstLine="720"/>
        <w:jc w:val="both"/>
        <w:rPr>
          <w:rFonts w:ascii="Times New Roman" w:hAnsi="Times New Roman"/>
          <w:color w:val="000000" w:themeColor="text1"/>
          <w:sz w:val="28"/>
          <w:szCs w:val="28"/>
          <w:lang w:val="pt-BR"/>
        </w:rPr>
      </w:pPr>
      <w:r w:rsidRPr="0036115E">
        <w:rPr>
          <w:rFonts w:ascii="Times New Roman" w:hAnsi="Times New Roman"/>
          <w:b/>
          <w:bCs/>
          <w:color w:val="000000" w:themeColor="text1"/>
          <w:sz w:val="28"/>
          <w:szCs w:val="28"/>
          <w:lang w:val="pt-BR"/>
        </w:rPr>
        <w:t>Điều 9. Kiểm tra yếu tố hình thành giá thuê công trình hạ tầng kỹ thuật sử dụng chung</w:t>
      </w:r>
    </w:p>
    <w:p w14:paraId="734D0614" w14:textId="77777777" w:rsidR="00740530" w:rsidRPr="0036115E" w:rsidRDefault="00740530" w:rsidP="0051003A">
      <w:pPr>
        <w:spacing w:before="120" w:after="280" w:afterAutospacing="1"/>
        <w:ind w:firstLine="720"/>
        <w:jc w:val="both"/>
        <w:rPr>
          <w:rFonts w:ascii="Times New Roman" w:hAnsi="Times New Roman"/>
          <w:color w:val="000000" w:themeColor="text1"/>
          <w:sz w:val="28"/>
          <w:szCs w:val="28"/>
          <w:lang w:val="pt-BR"/>
        </w:rPr>
      </w:pPr>
      <w:r w:rsidRPr="0036115E">
        <w:rPr>
          <w:rFonts w:ascii="Times New Roman" w:hAnsi="Times New Roman"/>
          <w:color w:val="000000" w:themeColor="text1"/>
          <w:sz w:val="28"/>
          <w:szCs w:val="28"/>
          <w:lang w:val="pt-BR"/>
        </w:rPr>
        <w:t>1. Việc kiểm tra yếu tố hình thành giá thuê thực hiện trong các trường hợp sau:</w:t>
      </w:r>
    </w:p>
    <w:p w14:paraId="6CEF1C15" w14:textId="77777777" w:rsidR="00740530" w:rsidRPr="0036115E" w:rsidRDefault="00740530" w:rsidP="0051003A">
      <w:pPr>
        <w:spacing w:before="120" w:after="280" w:afterAutospacing="1"/>
        <w:ind w:firstLine="720"/>
        <w:jc w:val="both"/>
        <w:rPr>
          <w:rFonts w:ascii="Times New Roman" w:hAnsi="Times New Roman"/>
          <w:color w:val="000000" w:themeColor="text1"/>
          <w:sz w:val="28"/>
          <w:szCs w:val="28"/>
          <w:lang w:val="pt-BR"/>
        </w:rPr>
      </w:pPr>
      <w:r w:rsidRPr="0036115E">
        <w:rPr>
          <w:rFonts w:ascii="Times New Roman" w:hAnsi="Times New Roman"/>
          <w:color w:val="000000" w:themeColor="text1"/>
          <w:sz w:val="28"/>
          <w:szCs w:val="28"/>
          <w:lang w:val="pt-BR"/>
        </w:rPr>
        <w:t>a) Khi cơ quan nhà nước có thẩm quyền định giá thuê công trình hạ tầng kỹ thuật sử dụng chung đầu tư từ nguồn ngân sách nhà nước;</w:t>
      </w:r>
    </w:p>
    <w:p w14:paraId="2C154458" w14:textId="0009466E" w:rsidR="00740530" w:rsidRPr="0036115E" w:rsidRDefault="00740530" w:rsidP="0051003A">
      <w:pPr>
        <w:spacing w:before="120" w:after="280" w:afterAutospacing="1"/>
        <w:ind w:firstLine="720"/>
        <w:jc w:val="both"/>
        <w:rPr>
          <w:rFonts w:ascii="Times New Roman" w:hAnsi="Times New Roman"/>
          <w:color w:val="000000" w:themeColor="text1"/>
          <w:sz w:val="28"/>
          <w:szCs w:val="28"/>
          <w:lang w:val="pt-BR"/>
        </w:rPr>
      </w:pPr>
      <w:r w:rsidRPr="0036115E">
        <w:rPr>
          <w:rFonts w:ascii="Times New Roman" w:hAnsi="Times New Roman"/>
          <w:color w:val="000000" w:themeColor="text1"/>
          <w:sz w:val="28"/>
          <w:szCs w:val="28"/>
          <w:lang w:val="pt-BR"/>
        </w:rPr>
        <w:t xml:space="preserve">b) Khi giá thuê có biến động bất thường và theo yêu cầu của Thủ tướng Chính phủ; Bộ trưởng, Thủ trưởng cơ quan ngang bộ, Chủ tịch Ủy ban nhân dân </w:t>
      </w:r>
      <w:r w:rsidR="0036115E">
        <w:rPr>
          <w:rFonts w:ascii="Times New Roman" w:hAnsi="Times New Roman"/>
          <w:color w:val="000000" w:themeColor="text1"/>
          <w:sz w:val="28"/>
          <w:szCs w:val="28"/>
          <w:lang w:val="pt-BR"/>
        </w:rPr>
        <w:t xml:space="preserve"> Thành phố.</w:t>
      </w:r>
    </w:p>
    <w:p w14:paraId="65B34227" w14:textId="44841163" w:rsidR="00740530" w:rsidRPr="0036115E" w:rsidRDefault="0036115E" w:rsidP="0051003A">
      <w:pPr>
        <w:spacing w:before="120" w:after="280" w:afterAutospacing="1"/>
        <w:ind w:firstLine="720"/>
        <w:jc w:val="both"/>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2</w:t>
      </w:r>
      <w:r w:rsidR="00740530" w:rsidRPr="0036115E">
        <w:rPr>
          <w:rFonts w:ascii="Times New Roman" w:hAnsi="Times New Roman"/>
          <w:color w:val="000000" w:themeColor="text1"/>
          <w:sz w:val="28"/>
          <w:szCs w:val="28"/>
          <w:lang w:val="pt-BR"/>
        </w:rPr>
        <w:t>. Nội dung, trình tự kiểm tra yếu tố hình thành giá thuê thực hiện theo quy định pháp luật hiện hành về quản lý giá.</w:t>
      </w:r>
    </w:p>
    <w:p w14:paraId="28FDB261" w14:textId="76274F51" w:rsidR="00740530" w:rsidRPr="0036115E" w:rsidRDefault="00427C1E" w:rsidP="0051003A">
      <w:pPr>
        <w:spacing w:before="120" w:after="280" w:afterAutospacing="1"/>
        <w:jc w:val="both"/>
        <w:rPr>
          <w:rFonts w:ascii="Times New Roman" w:hAnsi="Times New Roman"/>
          <w:color w:val="000000" w:themeColor="text1"/>
          <w:sz w:val="28"/>
          <w:szCs w:val="28"/>
          <w:lang w:val="pt-BR"/>
        </w:rPr>
      </w:pPr>
      <w:r w:rsidRPr="0036115E">
        <w:rPr>
          <w:rFonts w:ascii="Times New Roman" w:hAnsi="Times New Roman"/>
          <w:b/>
          <w:bCs/>
          <w:color w:val="000000" w:themeColor="text1"/>
          <w:sz w:val="28"/>
          <w:szCs w:val="28"/>
          <w:lang w:val="pt-BR"/>
        </w:rPr>
        <w:tab/>
      </w:r>
      <w:r w:rsidR="00740530" w:rsidRPr="0036115E">
        <w:rPr>
          <w:rFonts w:ascii="Times New Roman" w:hAnsi="Times New Roman"/>
          <w:b/>
          <w:bCs/>
          <w:color w:val="000000" w:themeColor="text1"/>
          <w:sz w:val="28"/>
          <w:szCs w:val="28"/>
          <w:lang w:val="pt-BR"/>
        </w:rPr>
        <w:t>Điều 10. Quy định miễn, giảm giá thuê phục vụ hoạt động công ích quốc phòng, an ninh</w:t>
      </w:r>
    </w:p>
    <w:p w14:paraId="27B0EF68" w14:textId="77777777" w:rsidR="00740530" w:rsidRPr="0036115E" w:rsidRDefault="00740530" w:rsidP="0051003A">
      <w:pPr>
        <w:spacing w:before="120" w:after="280" w:afterAutospacing="1"/>
        <w:ind w:firstLine="720"/>
        <w:jc w:val="both"/>
        <w:rPr>
          <w:rFonts w:ascii="Times New Roman" w:hAnsi="Times New Roman"/>
          <w:color w:val="000000" w:themeColor="text1"/>
          <w:sz w:val="28"/>
          <w:szCs w:val="28"/>
          <w:lang w:val="pt-BR"/>
        </w:rPr>
      </w:pPr>
      <w:r w:rsidRPr="0036115E">
        <w:rPr>
          <w:rFonts w:ascii="Times New Roman" w:hAnsi="Times New Roman"/>
          <w:color w:val="000000" w:themeColor="text1"/>
          <w:sz w:val="28"/>
          <w:szCs w:val="28"/>
          <w:lang w:val="pt-BR"/>
        </w:rPr>
        <w:t>1. Hoạt động công ích phục vụ các nhiệm vụ quốc phòng, an ninh được miễn, giảm giá thuê công trình hạ tầng kỹ thuật sử dụng chung theo quy định của pháp luật.</w:t>
      </w:r>
    </w:p>
    <w:p w14:paraId="49DD3D26" w14:textId="77777777" w:rsidR="00740530" w:rsidRPr="0036115E" w:rsidRDefault="00740530" w:rsidP="0051003A">
      <w:pPr>
        <w:spacing w:before="120" w:after="280" w:afterAutospacing="1"/>
        <w:ind w:firstLine="720"/>
        <w:jc w:val="both"/>
        <w:rPr>
          <w:rFonts w:ascii="Times New Roman" w:hAnsi="Times New Roman"/>
          <w:color w:val="000000" w:themeColor="text1"/>
          <w:sz w:val="28"/>
          <w:szCs w:val="28"/>
          <w:lang w:val="pt-BR"/>
        </w:rPr>
      </w:pPr>
      <w:r w:rsidRPr="0036115E">
        <w:rPr>
          <w:rFonts w:ascii="Times New Roman" w:hAnsi="Times New Roman"/>
          <w:color w:val="000000" w:themeColor="text1"/>
          <w:sz w:val="28"/>
          <w:szCs w:val="28"/>
          <w:lang w:val="pt-BR"/>
        </w:rPr>
        <w:t>2. Các trường hợp miễn, giảm giá thuê; phương án miễn, giảm giá thuê cụ thể cho từng đối tượng theo quy định của cấp có thẩm quyền.</w:t>
      </w:r>
    </w:p>
    <w:p w14:paraId="477FC8E0" w14:textId="77777777" w:rsidR="00740530" w:rsidRPr="0036115E" w:rsidRDefault="00740530" w:rsidP="0051003A">
      <w:pPr>
        <w:spacing w:before="120" w:after="280" w:afterAutospacing="1"/>
        <w:ind w:firstLine="720"/>
        <w:jc w:val="both"/>
        <w:rPr>
          <w:rFonts w:ascii="Times New Roman" w:hAnsi="Times New Roman"/>
          <w:color w:val="000000" w:themeColor="text1"/>
          <w:sz w:val="28"/>
          <w:szCs w:val="28"/>
          <w:lang w:val="pt-BR"/>
        </w:rPr>
      </w:pPr>
      <w:r w:rsidRPr="0036115E">
        <w:rPr>
          <w:rFonts w:ascii="Times New Roman" w:hAnsi="Times New Roman"/>
          <w:color w:val="000000" w:themeColor="text1"/>
          <w:sz w:val="28"/>
          <w:szCs w:val="28"/>
          <w:lang w:val="pt-BR"/>
        </w:rPr>
        <w:lastRenderedPageBreak/>
        <w:t>3. Cơ chế tài chính đối với trường hợp miễn, giảm giá thuê phục vụ hoạt động công ích quốc phòng, an ninh: thực hiện theo quy định pháp luật hiện hành về sản xuất, cung ứng sản phẩm, dịch vụ công ích.</w:t>
      </w:r>
    </w:p>
    <w:p w14:paraId="4F4EBBA5" w14:textId="38217236" w:rsidR="00740530" w:rsidRPr="00127F8B" w:rsidRDefault="00427C1E" w:rsidP="008B2C80">
      <w:pPr>
        <w:spacing w:before="120" w:after="120" w:line="340" w:lineRule="exact"/>
        <w:jc w:val="both"/>
        <w:rPr>
          <w:rFonts w:ascii="Times New Roman" w:hAnsi="Times New Roman"/>
          <w:b/>
          <w:bCs/>
          <w:color w:val="000000" w:themeColor="text1"/>
          <w:sz w:val="28"/>
          <w:szCs w:val="28"/>
          <w:lang w:val="pt-BR" w:eastAsia="de-DE"/>
        </w:rPr>
      </w:pPr>
      <w:r w:rsidRPr="00AF73C2">
        <w:rPr>
          <w:rFonts w:ascii="Times New Roman" w:hAnsi="Times New Roman"/>
          <w:bCs/>
          <w:color w:val="000000" w:themeColor="text1"/>
          <w:sz w:val="28"/>
          <w:szCs w:val="28"/>
          <w:lang w:val="pt-BR" w:eastAsia="de-DE"/>
        </w:rPr>
        <w:tab/>
      </w:r>
      <w:r w:rsidR="008C365C" w:rsidRPr="00127F8B">
        <w:rPr>
          <w:rFonts w:ascii="Times New Roman" w:hAnsi="Times New Roman"/>
          <w:b/>
          <w:bCs/>
          <w:color w:val="000000" w:themeColor="text1"/>
          <w:sz w:val="28"/>
          <w:szCs w:val="28"/>
          <w:lang w:val="pt-BR" w:eastAsia="de-DE"/>
        </w:rPr>
        <w:t xml:space="preserve">MỤC 2. PHƯƠNG PHÁP XÁC ĐỊNH GIÁ THUÊ </w:t>
      </w:r>
      <w:r w:rsidR="008C365C" w:rsidRPr="00127F8B">
        <w:rPr>
          <w:rFonts w:ascii="Times New Roman" w:hAnsi="Times New Roman"/>
          <w:b/>
          <w:bCs/>
          <w:color w:val="000000" w:themeColor="text1"/>
          <w:sz w:val="28"/>
          <w:szCs w:val="28"/>
          <w:lang w:val="pt-BR"/>
        </w:rPr>
        <w:t>CÔNG TRÌNH HẠ TẦNG KÝ THUẬT SỬ DỤNG CHUNG</w:t>
      </w:r>
    </w:p>
    <w:p w14:paraId="7196590B" w14:textId="049203DB" w:rsidR="00634311" w:rsidRPr="00AF73C2" w:rsidRDefault="00634311" w:rsidP="00634311">
      <w:pPr>
        <w:spacing w:before="120" w:after="120" w:line="340" w:lineRule="exact"/>
        <w:rPr>
          <w:rFonts w:ascii="Times New Roman" w:hAnsi="Times New Roman"/>
          <w:b/>
          <w:bCs/>
          <w:color w:val="000000" w:themeColor="text1"/>
          <w:sz w:val="28"/>
          <w:szCs w:val="28"/>
          <w:lang w:val="vi-VN"/>
        </w:rPr>
      </w:pPr>
      <w:bookmarkStart w:id="11" w:name="dieu_5"/>
      <w:r w:rsidRPr="00AF73C2">
        <w:rPr>
          <w:rFonts w:ascii="Times New Roman" w:hAnsi="Times New Roman"/>
          <w:b/>
          <w:bCs/>
          <w:color w:val="000000" w:themeColor="text1"/>
          <w:sz w:val="28"/>
          <w:szCs w:val="28"/>
          <w:lang w:val="vi-VN"/>
        </w:rPr>
        <w:tab/>
        <w:t xml:space="preserve">Điều </w:t>
      </w:r>
      <w:r w:rsidR="008C365C" w:rsidRPr="0036115E">
        <w:rPr>
          <w:rFonts w:ascii="Times New Roman" w:hAnsi="Times New Roman"/>
          <w:b/>
          <w:bCs/>
          <w:color w:val="000000" w:themeColor="text1"/>
          <w:sz w:val="28"/>
          <w:szCs w:val="28"/>
          <w:lang w:val="vi-VN"/>
        </w:rPr>
        <w:t>11</w:t>
      </w:r>
      <w:r w:rsidRPr="00AF73C2">
        <w:rPr>
          <w:rFonts w:ascii="Times New Roman" w:hAnsi="Times New Roman"/>
          <w:b/>
          <w:bCs/>
          <w:color w:val="000000" w:themeColor="text1"/>
          <w:sz w:val="28"/>
          <w:szCs w:val="28"/>
          <w:lang w:val="vi-VN"/>
        </w:rPr>
        <w:t>. Phương pháp xác định giá thuê</w:t>
      </w:r>
      <w:bookmarkEnd w:id="11"/>
    </w:p>
    <w:p w14:paraId="75AE31FD" w14:textId="7C01E3BF" w:rsidR="00361C37" w:rsidRPr="00AF73C2" w:rsidRDefault="00361C37" w:rsidP="00361C37">
      <w:pPr>
        <w:pStyle w:val="NormalWeb"/>
        <w:shd w:val="clear" w:color="auto" w:fill="FFFFFF"/>
        <w:spacing w:before="120" w:beforeAutospacing="0" w:after="120" w:afterAutospacing="0" w:line="234" w:lineRule="atLeast"/>
        <w:ind w:firstLine="720"/>
        <w:jc w:val="both"/>
        <w:rPr>
          <w:color w:val="000000" w:themeColor="text1"/>
          <w:sz w:val="28"/>
          <w:szCs w:val="28"/>
          <w:lang w:val="vi-VN"/>
        </w:rPr>
      </w:pPr>
      <w:r w:rsidRPr="00AF73C2">
        <w:rPr>
          <w:color w:val="000000" w:themeColor="text1"/>
          <w:sz w:val="28"/>
          <w:szCs w:val="28"/>
          <w:lang w:val="vi-VN"/>
        </w:rPr>
        <w:t xml:space="preserve"> Phương pháp xác định giá thuê công trình ngầm hạ tầng kỹ thuật sử dụng chung theo quy định tại Điều 11, Điều 12 và Điều 13 Thông tư liên tịch số 210/2013/TTLT-BTC-BXD-BTTTT.</w:t>
      </w:r>
    </w:p>
    <w:p w14:paraId="5517580C" w14:textId="19125D95" w:rsidR="00634311" w:rsidRPr="0036115E" w:rsidRDefault="00634311" w:rsidP="00361C37">
      <w:pPr>
        <w:spacing w:before="120" w:after="120" w:line="340" w:lineRule="exact"/>
        <w:jc w:val="both"/>
        <w:rPr>
          <w:rFonts w:ascii="Times New Roman" w:hAnsi="Times New Roman"/>
          <w:color w:val="000000" w:themeColor="text1"/>
          <w:sz w:val="28"/>
          <w:szCs w:val="28"/>
          <w:lang w:val="vi-VN"/>
        </w:rPr>
      </w:pPr>
      <w:r w:rsidRPr="0036115E">
        <w:rPr>
          <w:rFonts w:ascii="Times New Roman" w:hAnsi="Times New Roman"/>
          <w:color w:val="000000" w:themeColor="text1"/>
          <w:sz w:val="28"/>
          <w:szCs w:val="28"/>
          <w:lang w:val="vi-VN"/>
        </w:rPr>
        <w:tab/>
      </w:r>
      <w:bookmarkStart w:id="12" w:name="dieu_6"/>
      <w:r w:rsidRPr="00AF73C2">
        <w:rPr>
          <w:rFonts w:ascii="Times New Roman" w:hAnsi="Times New Roman"/>
          <w:b/>
          <w:bCs/>
          <w:color w:val="000000" w:themeColor="text1"/>
          <w:sz w:val="28"/>
          <w:szCs w:val="28"/>
          <w:lang w:val="vi-VN"/>
        </w:rPr>
        <w:t xml:space="preserve">Điều </w:t>
      </w:r>
      <w:r w:rsidR="000752BA" w:rsidRPr="0036115E">
        <w:rPr>
          <w:rFonts w:ascii="Times New Roman" w:hAnsi="Times New Roman"/>
          <w:b/>
          <w:bCs/>
          <w:color w:val="000000" w:themeColor="text1"/>
          <w:sz w:val="28"/>
          <w:szCs w:val="28"/>
          <w:lang w:val="vi-VN"/>
        </w:rPr>
        <w:t>1</w:t>
      </w:r>
      <w:r w:rsidR="00361C37" w:rsidRPr="0036115E">
        <w:rPr>
          <w:rFonts w:ascii="Times New Roman" w:hAnsi="Times New Roman"/>
          <w:b/>
          <w:bCs/>
          <w:color w:val="000000" w:themeColor="text1"/>
          <w:sz w:val="28"/>
          <w:szCs w:val="28"/>
          <w:lang w:val="vi-VN"/>
        </w:rPr>
        <w:t>2</w:t>
      </w:r>
      <w:r w:rsidRPr="00AF73C2">
        <w:rPr>
          <w:rFonts w:ascii="Times New Roman" w:hAnsi="Times New Roman"/>
          <w:b/>
          <w:bCs/>
          <w:color w:val="000000" w:themeColor="text1"/>
          <w:sz w:val="28"/>
          <w:szCs w:val="28"/>
          <w:lang w:val="vi-VN"/>
        </w:rPr>
        <w:t xml:space="preserve">. </w:t>
      </w:r>
      <w:r w:rsidR="00C13952" w:rsidRPr="00C13952">
        <w:rPr>
          <w:rFonts w:ascii="Times New Roman" w:hAnsi="Times New Roman"/>
          <w:b/>
          <w:bCs/>
          <w:color w:val="FF0000"/>
          <w:sz w:val="28"/>
          <w:szCs w:val="28"/>
        </w:rPr>
        <w:t>G</w:t>
      </w:r>
      <w:r w:rsidRPr="00C13952">
        <w:rPr>
          <w:rFonts w:ascii="Times New Roman" w:hAnsi="Times New Roman"/>
          <w:b/>
          <w:bCs/>
          <w:color w:val="FF0000"/>
          <w:sz w:val="28"/>
          <w:szCs w:val="28"/>
          <w:lang w:val="vi-VN"/>
        </w:rPr>
        <w:t>iá cho thuê</w:t>
      </w:r>
      <w:bookmarkEnd w:id="12"/>
    </w:p>
    <w:p w14:paraId="7B99A996" w14:textId="77777777" w:rsidR="00634311" w:rsidRPr="0036115E" w:rsidRDefault="00634311" w:rsidP="00634311">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ab/>
        <w:t xml:space="preserve">1. Đơn giá cho thuê công trình ngầm hạ tầng kỹ thuật sử dụng chung được đầu tư từ nguồn ngân sách Nhà nước do </w:t>
      </w:r>
      <w:r w:rsidRPr="0036115E">
        <w:rPr>
          <w:rFonts w:ascii="Times New Roman" w:hAnsi="Times New Roman"/>
          <w:color w:val="000000" w:themeColor="text1"/>
          <w:sz w:val="28"/>
          <w:szCs w:val="28"/>
          <w:lang w:val="vi-VN"/>
        </w:rPr>
        <w:t>Ủy ban nhân dân</w:t>
      </w:r>
      <w:r w:rsidRPr="00AF73C2">
        <w:rPr>
          <w:rFonts w:ascii="Times New Roman" w:hAnsi="Times New Roman"/>
          <w:color w:val="000000" w:themeColor="text1"/>
          <w:sz w:val="28"/>
          <w:szCs w:val="28"/>
          <w:lang w:val="vi-VN"/>
        </w:rPr>
        <w:t xml:space="preserve"> Thành phố quyết định cho từng thời kỳ.</w:t>
      </w:r>
    </w:p>
    <w:p w14:paraId="510BC88A" w14:textId="77777777" w:rsidR="00634311" w:rsidRPr="0036115E" w:rsidRDefault="00634311" w:rsidP="00634311">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ab/>
        <w:t xml:space="preserve">2. Đối với công trình ngầm hạ tầng kỹ thuật sử dụng chung được đầu tư từ nguồn vốn ngoài ngân sách: Tổ chức, cá nhân căn cứ quy định tại Nghị định số 72/2012/NĐ-CP ngày 24/9/2012 của Chính phủ về quản lý sử dụng chung công trình hạ tầng kỹ thuật; Thông tư liên tịch số 210/2013/TTLT-BTC-BXD- BTTTT để xác định giá thuê công trình ngầm hạ tầng kỹ thuật sử dụng chung do doanh nghiệp đầu tư và thỏa thuận với tổ chức, cá nhân có nhu cầu sử dụng; đồng thời thực hiện đăng ký giá thuê với cơ quan có thẩm quyền quy định tại khoản 4 Điều 14 Thông tư liên tịch số 210/2013/TTLT-BTC-BXD-BTTTT theo hình thức thông báo đăng ký giá thuê. Trường hợp các bên không thỏa thuận được giá thuê, cơ quan có thẩm quyền tổ chức hiệp thương giá theo quy định. Khuyến khích các doanh nghiệp áp dụng đơn giá cho thuê công trình ngầm hạ tầng kỹ thuật sử dụng chung đầu tư từ nguồn ngân sách Nhà nước do </w:t>
      </w:r>
      <w:r w:rsidRPr="0036115E">
        <w:rPr>
          <w:rFonts w:ascii="Times New Roman" w:hAnsi="Times New Roman"/>
          <w:color w:val="000000" w:themeColor="text1"/>
          <w:sz w:val="28"/>
          <w:szCs w:val="28"/>
          <w:lang w:val="vi-VN"/>
        </w:rPr>
        <w:t>Ủy ban nhân dân</w:t>
      </w:r>
      <w:r w:rsidRPr="00AF73C2">
        <w:rPr>
          <w:rFonts w:ascii="Times New Roman" w:hAnsi="Times New Roman"/>
          <w:color w:val="000000" w:themeColor="text1"/>
          <w:sz w:val="28"/>
          <w:szCs w:val="28"/>
          <w:lang w:val="vi-VN"/>
        </w:rPr>
        <w:t xml:space="preserve"> Thành phố ban hành.</w:t>
      </w:r>
    </w:p>
    <w:p w14:paraId="4C194972" w14:textId="77777777" w:rsidR="00634311" w:rsidRPr="0036115E" w:rsidRDefault="00634311" w:rsidP="00634311">
      <w:pPr>
        <w:spacing w:before="120" w:after="120" w:line="340" w:lineRule="exact"/>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ab/>
        <w:t>3. Đơn giá cho thuê áp dụng tại thời điểm các bên có liên quan ký kết hợp đồng thuê. Trong thời gian thuê nếu có điều chỉnh đơn giá thì số tiền thuê trong năm sẽ được tính từ ngày điều chỉnh đơn giá cho thuê.</w:t>
      </w:r>
    </w:p>
    <w:p w14:paraId="0123892A" w14:textId="552E734E" w:rsidR="00634311" w:rsidRPr="0036115E" w:rsidRDefault="00634311" w:rsidP="00634311">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b/>
          <w:bCs/>
          <w:color w:val="000000" w:themeColor="text1"/>
          <w:sz w:val="28"/>
          <w:szCs w:val="28"/>
          <w:lang w:val="vi-VN"/>
        </w:rPr>
        <w:tab/>
        <w:t xml:space="preserve">Điều </w:t>
      </w:r>
      <w:r w:rsidRPr="0036115E">
        <w:rPr>
          <w:rFonts w:ascii="Times New Roman" w:hAnsi="Times New Roman"/>
          <w:b/>
          <w:bCs/>
          <w:color w:val="000000" w:themeColor="text1"/>
          <w:sz w:val="28"/>
          <w:szCs w:val="28"/>
          <w:lang w:val="vi-VN"/>
        </w:rPr>
        <w:t>1</w:t>
      </w:r>
      <w:r w:rsidR="00361C37" w:rsidRPr="0036115E">
        <w:rPr>
          <w:rFonts w:ascii="Times New Roman" w:hAnsi="Times New Roman"/>
          <w:b/>
          <w:bCs/>
          <w:color w:val="000000" w:themeColor="text1"/>
          <w:sz w:val="28"/>
          <w:szCs w:val="28"/>
          <w:lang w:val="vi-VN"/>
        </w:rPr>
        <w:t>3</w:t>
      </w:r>
      <w:r w:rsidRPr="00AF73C2">
        <w:rPr>
          <w:rFonts w:ascii="Times New Roman" w:hAnsi="Times New Roman"/>
          <w:b/>
          <w:bCs/>
          <w:color w:val="000000" w:themeColor="text1"/>
          <w:sz w:val="28"/>
          <w:szCs w:val="28"/>
          <w:lang w:val="vi-VN"/>
        </w:rPr>
        <w:t xml:space="preserve">. </w:t>
      </w:r>
      <w:r w:rsidRPr="00C13952">
        <w:rPr>
          <w:rFonts w:ascii="Times New Roman" w:hAnsi="Times New Roman"/>
          <w:b/>
          <w:bCs/>
          <w:color w:val="FF0000"/>
          <w:sz w:val="28"/>
          <w:szCs w:val="28"/>
          <w:lang w:val="vi-VN"/>
        </w:rPr>
        <w:t xml:space="preserve">Hợp đồng </w:t>
      </w:r>
      <w:r w:rsidR="008D72EB" w:rsidRPr="00C13952">
        <w:rPr>
          <w:rFonts w:ascii="Times New Roman" w:hAnsi="Times New Roman"/>
          <w:b/>
          <w:bCs/>
          <w:color w:val="FF0000"/>
          <w:sz w:val="28"/>
          <w:szCs w:val="28"/>
          <w:lang w:val="vi-VN"/>
        </w:rPr>
        <w:t xml:space="preserve">sử dụng chung </w:t>
      </w:r>
      <w:r w:rsidR="00C13952" w:rsidRPr="00C13952">
        <w:rPr>
          <w:rFonts w:ascii="Times New Roman" w:hAnsi="Times New Roman"/>
          <w:b/>
          <w:bCs/>
          <w:color w:val="FF0000"/>
          <w:sz w:val="28"/>
          <w:szCs w:val="28"/>
        </w:rPr>
        <w:t xml:space="preserve">công trình </w:t>
      </w:r>
      <w:r w:rsidR="008D72EB" w:rsidRPr="00C13952">
        <w:rPr>
          <w:rFonts w:ascii="Times New Roman" w:hAnsi="Times New Roman"/>
          <w:b/>
          <w:bCs/>
          <w:color w:val="FF0000"/>
          <w:sz w:val="28"/>
          <w:szCs w:val="28"/>
          <w:lang w:val="vi-VN"/>
        </w:rPr>
        <w:t>trình hạ tầng kỹ thuật</w:t>
      </w:r>
    </w:p>
    <w:p w14:paraId="4B51AF34" w14:textId="77777777" w:rsidR="00634311" w:rsidRPr="0036115E" w:rsidRDefault="00634311" w:rsidP="00634311">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ab/>
        <w:t>1. Việc cho thuê công trình ngầm hạ tầng kỹ thuật sử dụng chung để sử dụng vào mục đích lắp đặt, hạ ngầm đường dây, cáp được thực hiện thông qua Hợp đồng sử dụng chung công trình hạ tầng kỹ thuật.</w:t>
      </w:r>
    </w:p>
    <w:p w14:paraId="17BB3868" w14:textId="77777777" w:rsidR="00634311" w:rsidRPr="0036115E" w:rsidRDefault="00634311" w:rsidP="00634311">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ab/>
        <w:t>2. Nội dung của Hợp đồng sử dụng chung công trình hạ tầng kỹ thuật theo mẫu hợp đồng sử dụng chung công trình hạ tầng kỹ thuật ban hành kèm theo Thông tư số 03/2013/TT-BXD ngày 02/4/2013 của Bộ Xây dựng ban hành mẫu hợp đồng sử dụng chung công trình hạ tầng kỹ thuật và hợp đồng quản lý vận hành công trình hạ tầng kỹ thuật sử dụng chung.</w:t>
      </w:r>
    </w:p>
    <w:p w14:paraId="046FBCE9" w14:textId="48BB277E" w:rsidR="00634311" w:rsidRPr="0036115E" w:rsidRDefault="00634311" w:rsidP="00634311">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ab/>
        <w:t xml:space="preserve">3. Đối với công trình ngầm hạ tầng kỹ thuật sử dụng chung được đầu tư từ nguồn ngân sách Nhà nước, thẩm quyền ký Hợp đồng cho thuê là đơn vị đươc </w:t>
      </w:r>
      <w:r w:rsidR="00B429EE" w:rsidRPr="0036115E">
        <w:rPr>
          <w:rFonts w:ascii="Times New Roman" w:hAnsi="Times New Roman"/>
          <w:color w:val="000000" w:themeColor="text1"/>
          <w:sz w:val="28"/>
          <w:szCs w:val="28"/>
          <w:lang w:val="vi-VN"/>
        </w:rPr>
        <w:lastRenderedPageBreak/>
        <w:t>Thành phố</w:t>
      </w:r>
      <w:r w:rsidR="00B429EE" w:rsidRPr="00AF73C2">
        <w:rPr>
          <w:rFonts w:ascii="Times New Roman" w:hAnsi="Times New Roman"/>
          <w:color w:val="000000" w:themeColor="text1"/>
          <w:sz w:val="28"/>
          <w:szCs w:val="28"/>
          <w:lang w:val="vi-VN"/>
        </w:rPr>
        <w:t xml:space="preserve"> </w:t>
      </w:r>
      <w:r w:rsidRPr="00AF73C2">
        <w:rPr>
          <w:rFonts w:ascii="Times New Roman" w:hAnsi="Times New Roman"/>
          <w:color w:val="000000" w:themeColor="text1"/>
          <w:sz w:val="28"/>
          <w:szCs w:val="28"/>
          <w:lang w:val="vi-VN"/>
        </w:rPr>
        <w:t xml:space="preserve">giao </w:t>
      </w:r>
      <w:r w:rsidR="00B429EE" w:rsidRPr="0036115E">
        <w:rPr>
          <w:rFonts w:ascii="Times New Roman" w:hAnsi="Times New Roman"/>
          <w:color w:val="000000" w:themeColor="text1"/>
          <w:sz w:val="28"/>
          <w:szCs w:val="28"/>
          <w:lang w:val="vi-VN"/>
        </w:rPr>
        <w:t xml:space="preserve">quản lý, vận hành </w:t>
      </w:r>
      <w:r w:rsidRPr="00AF73C2">
        <w:rPr>
          <w:rFonts w:ascii="Times New Roman" w:hAnsi="Times New Roman"/>
          <w:color w:val="000000" w:themeColor="text1"/>
          <w:sz w:val="28"/>
          <w:szCs w:val="28"/>
          <w:lang w:val="vi-VN"/>
        </w:rPr>
        <w:t>công trình ngầm hạ tầng kỹ thuật sử dụng chung</w:t>
      </w:r>
      <w:r w:rsidRPr="0036115E">
        <w:rPr>
          <w:rFonts w:ascii="Times New Roman" w:hAnsi="Times New Roman"/>
          <w:color w:val="000000" w:themeColor="text1"/>
          <w:sz w:val="28"/>
          <w:szCs w:val="28"/>
          <w:lang w:val="vi-VN"/>
        </w:rPr>
        <w:t xml:space="preserve">. </w:t>
      </w:r>
      <w:r w:rsidRPr="00AF73C2">
        <w:rPr>
          <w:rFonts w:ascii="Times New Roman" w:hAnsi="Times New Roman"/>
          <w:color w:val="000000" w:themeColor="text1"/>
          <w:sz w:val="28"/>
          <w:szCs w:val="28"/>
          <w:lang w:val="vi-VN"/>
        </w:rPr>
        <w:t xml:space="preserve">Đối với công trình ngầm hạ tầng kỹ thuật sử dụng chung được đầu tư từ nguồn vốn ngoài ngân sách, thẩm quyền ký Hợp đồng cho thuê là chủ </w:t>
      </w:r>
      <w:r w:rsidR="00EE2851" w:rsidRPr="0036115E">
        <w:rPr>
          <w:rFonts w:ascii="Times New Roman" w:hAnsi="Times New Roman"/>
          <w:color w:val="000000" w:themeColor="text1"/>
          <w:sz w:val="28"/>
          <w:szCs w:val="28"/>
          <w:lang w:val="vi-VN"/>
        </w:rPr>
        <w:t>sở hữu</w:t>
      </w:r>
      <w:r w:rsidRPr="00AF73C2">
        <w:rPr>
          <w:rFonts w:ascii="Times New Roman" w:hAnsi="Times New Roman"/>
          <w:color w:val="000000" w:themeColor="text1"/>
          <w:sz w:val="28"/>
          <w:szCs w:val="28"/>
          <w:lang w:val="vi-VN"/>
        </w:rPr>
        <w:t xml:space="preserve"> công trình</w:t>
      </w:r>
      <w:r w:rsidR="00BA2C20" w:rsidRPr="0036115E">
        <w:rPr>
          <w:rFonts w:ascii="Times New Roman" w:hAnsi="Times New Roman"/>
          <w:color w:val="000000" w:themeColor="text1"/>
          <w:sz w:val="28"/>
          <w:szCs w:val="28"/>
          <w:lang w:val="vi-VN"/>
        </w:rPr>
        <w:t xml:space="preserve"> </w:t>
      </w:r>
      <w:r w:rsidRPr="00AF73C2">
        <w:rPr>
          <w:rFonts w:ascii="Times New Roman" w:hAnsi="Times New Roman"/>
          <w:color w:val="000000" w:themeColor="text1"/>
          <w:sz w:val="28"/>
          <w:szCs w:val="28"/>
          <w:lang w:val="vi-VN"/>
        </w:rPr>
        <w:t>.</w:t>
      </w:r>
    </w:p>
    <w:p w14:paraId="4DAEE2ED" w14:textId="494B99C5" w:rsidR="00634311" w:rsidRPr="0036115E" w:rsidRDefault="00634311" w:rsidP="00634311">
      <w:pPr>
        <w:spacing w:before="120" w:after="120" w:line="340" w:lineRule="exact"/>
        <w:jc w:val="both"/>
        <w:rPr>
          <w:rFonts w:ascii="Times New Roman" w:hAnsi="Times New Roman"/>
          <w:color w:val="000000" w:themeColor="text1"/>
          <w:sz w:val="28"/>
          <w:szCs w:val="28"/>
          <w:lang w:val="vi-VN"/>
        </w:rPr>
      </w:pPr>
      <w:bookmarkStart w:id="13" w:name="dieu_8"/>
      <w:r w:rsidRPr="00AF73C2">
        <w:rPr>
          <w:rFonts w:ascii="Times New Roman" w:hAnsi="Times New Roman"/>
          <w:b/>
          <w:bCs/>
          <w:color w:val="000000" w:themeColor="text1"/>
          <w:sz w:val="28"/>
          <w:szCs w:val="28"/>
          <w:lang w:val="vi-VN"/>
        </w:rPr>
        <w:tab/>
        <w:t xml:space="preserve">Điều </w:t>
      </w:r>
      <w:r w:rsidRPr="0036115E">
        <w:rPr>
          <w:rFonts w:ascii="Times New Roman" w:hAnsi="Times New Roman"/>
          <w:b/>
          <w:bCs/>
          <w:color w:val="000000" w:themeColor="text1"/>
          <w:sz w:val="28"/>
          <w:szCs w:val="28"/>
          <w:lang w:val="vi-VN"/>
        </w:rPr>
        <w:t>1</w:t>
      </w:r>
      <w:r w:rsidR="00361C37" w:rsidRPr="0036115E">
        <w:rPr>
          <w:rFonts w:ascii="Times New Roman" w:hAnsi="Times New Roman"/>
          <w:b/>
          <w:bCs/>
          <w:color w:val="000000" w:themeColor="text1"/>
          <w:sz w:val="28"/>
          <w:szCs w:val="28"/>
          <w:lang w:val="vi-VN"/>
        </w:rPr>
        <w:t>4</w:t>
      </w:r>
      <w:r w:rsidRPr="00AF73C2">
        <w:rPr>
          <w:rFonts w:ascii="Times New Roman" w:hAnsi="Times New Roman"/>
          <w:b/>
          <w:bCs/>
          <w:color w:val="000000" w:themeColor="text1"/>
          <w:sz w:val="28"/>
          <w:szCs w:val="28"/>
          <w:lang w:val="vi-VN"/>
        </w:rPr>
        <w:t>. Thu hồi vốn đầu tư xây dựng công trình ngầm hạ tầng kỹ thuật sử dụng chung</w:t>
      </w:r>
      <w:bookmarkEnd w:id="13"/>
    </w:p>
    <w:p w14:paraId="49448559" w14:textId="706BCF9A" w:rsidR="00634311" w:rsidRPr="0036115E" w:rsidRDefault="00634311" w:rsidP="00634311">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ab/>
        <w:t xml:space="preserve">1. Đối với các công trình ngầm hạ tầng kỹ thuật sử dụng chung đầu tư từ nguồn ngân sách Nhà nước: Doanh nghiệp, đơn vị được giao quản lý, </w:t>
      </w:r>
      <w:r w:rsidRPr="0036115E">
        <w:rPr>
          <w:rFonts w:ascii="Times New Roman" w:hAnsi="Times New Roman"/>
          <w:color w:val="000000" w:themeColor="text1"/>
          <w:sz w:val="28"/>
          <w:szCs w:val="28"/>
          <w:lang w:val="vi-VN"/>
        </w:rPr>
        <w:t>vận hành</w:t>
      </w:r>
      <w:r w:rsidRPr="00AF73C2">
        <w:rPr>
          <w:rFonts w:ascii="Times New Roman" w:hAnsi="Times New Roman"/>
          <w:color w:val="000000" w:themeColor="text1"/>
          <w:sz w:val="28"/>
          <w:szCs w:val="28"/>
          <w:lang w:val="vi-VN"/>
        </w:rPr>
        <w:t xml:space="preserve"> xây dựng, đề xuất phương án thu hồi vốn đầu tư (sau khi đã trừ đi các khoản chi phí: chi phí quản lý, duy trì hàng năm, chi phí quản lý doanh nghiệp, chi phí sửa chữa lớn, lợi nhuận định mức) gửi Sở </w:t>
      </w:r>
      <w:r w:rsidRPr="0036115E">
        <w:rPr>
          <w:rFonts w:ascii="Times New Roman" w:hAnsi="Times New Roman"/>
          <w:color w:val="000000" w:themeColor="text1"/>
          <w:sz w:val="28"/>
          <w:szCs w:val="28"/>
          <w:lang w:val="vi-VN"/>
        </w:rPr>
        <w:t>Xây dựng</w:t>
      </w:r>
      <w:r w:rsidRPr="00AF73C2">
        <w:rPr>
          <w:rFonts w:ascii="Times New Roman" w:hAnsi="Times New Roman"/>
          <w:color w:val="000000" w:themeColor="text1"/>
          <w:sz w:val="28"/>
          <w:szCs w:val="28"/>
          <w:lang w:val="vi-VN"/>
        </w:rPr>
        <w:t xml:space="preserve"> tổng hợp.</w:t>
      </w:r>
    </w:p>
    <w:p w14:paraId="64BC8CB5" w14:textId="77777777" w:rsidR="00634311" w:rsidRPr="0036115E" w:rsidRDefault="00634311" w:rsidP="00634311">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ab/>
        <w:t xml:space="preserve">2. Đối với các công trình ngầm hạ tầng kỹ thuật sử dụng chung đầu tư từ nguồn vốn ngoài ngân sách: Doanh nghiệp xây dựng, đề xuất phương án thu hồi vốn và nghĩa vụ tài chính đối với Thành phố gửi Sở </w:t>
      </w:r>
      <w:r w:rsidRPr="0036115E">
        <w:rPr>
          <w:rFonts w:ascii="Times New Roman" w:hAnsi="Times New Roman"/>
          <w:color w:val="000000" w:themeColor="text1"/>
          <w:sz w:val="28"/>
          <w:szCs w:val="28"/>
          <w:lang w:val="vi-VN"/>
        </w:rPr>
        <w:t>Xây dựng</w:t>
      </w:r>
      <w:r w:rsidRPr="00AF73C2">
        <w:rPr>
          <w:rFonts w:ascii="Times New Roman" w:hAnsi="Times New Roman"/>
          <w:color w:val="000000" w:themeColor="text1"/>
          <w:sz w:val="28"/>
          <w:szCs w:val="28"/>
          <w:lang w:val="vi-VN"/>
        </w:rPr>
        <w:t xml:space="preserve"> tổng hợp.</w:t>
      </w:r>
    </w:p>
    <w:p w14:paraId="028245DB" w14:textId="77777777" w:rsidR="00D2052B" w:rsidRPr="0036115E" w:rsidRDefault="00634311" w:rsidP="008B2C80">
      <w:pPr>
        <w:spacing w:before="120" w:after="120" w:line="340" w:lineRule="exact"/>
        <w:jc w:val="both"/>
        <w:rPr>
          <w:rFonts w:ascii="Times New Roman" w:hAnsi="Times New Roman"/>
          <w:b/>
          <w:bCs/>
          <w:color w:val="000000" w:themeColor="text1"/>
          <w:sz w:val="28"/>
          <w:szCs w:val="28"/>
          <w:lang w:val="vi-VN"/>
        </w:rPr>
      </w:pPr>
      <w:r w:rsidRPr="00AF73C2">
        <w:rPr>
          <w:rFonts w:ascii="Times New Roman" w:hAnsi="Times New Roman"/>
          <w:color w:val="000000" w:themeColor="text1"/>
          <w:sz w:val="28"/>
          <w:szCs w:val="28"/>
          <w:lang w:val="vi-VN"/>
        </w:rPr>
        <w:tab/>
        <w:t xml:space="preserve">3. Sở </w:t>
      </w:r>
      <w:r w:rsidRPr="0036115E">
        <w:rPr>
          <w:rFonts w:ascii="Times New Roman" w:hAnsi="Times New Roman"/>
          <w:color w:val="000000" w:themeColor="text1"/>
          <w:sz w:val="28"/>
          <w:szCs w:val="28"/>
          <w:lang w:val="vi-VN"/>
        </w:rPr>
        <w:t>Xây dựng</w:t>
      </w:r>
      <w:r w:rsidRPr="00AF73C2">
        <w:rPr>
          <w:rFonts w:ascii="Times New Roman" w:hAnsi="Times New Roman"/>
          <w:color w:val="000000" w:themeColor="text1"/>
          <w:sz w:val="28"/>
          <w:szCs w:val="28"/>
          <w:lang w:val="vi-VN"/>
        </w:rPr>
        <w:t xml:space="preserve"> tổng hợp phương án, đề xuất phương án thu hồi vốn đầu tư xây dựng các công trình ngầm hạ tầng kỹ thuật sử dụng chung đầu tư từ nguồn ngân sách Nhà nước và phương án, đề xuất nghĩa vụ tài chính đối với Thành phố sau khi đã thu hồi vốn đầu tư các công trình ngầm hạ tầng kỹ thuật sử dụng chung từ nguồn vốn ngoài ngân sách gửi Sở Tài chính chủ trì, phối hợp Sở, ban, ngành và các đơn vị liên quan thẩm định, báo cáo U</w:t>
      </w:r>
      <w:r w:rsidRPr="0036115E">
        <w:rPr>
          <w:rFonts w:ascii="Times New Roman" w:hAnsi="Times New Roman"/>
          <w:color w:val="000000" w:themeColor="text1"/>
          <w:sz w:val="28"/>
          <w:szCs w:val="28"/>
          <w:lang w:val="vi-VN"/>
        </w:rPr>
        <w:t>ỷ ban nhân dân</w:t>
      </w:r>
      <w:r w:rsidRPr="00AF73C2">
        <w:rPr>
          <w:rFonts w:ascii="Times New Roman" w:hAnsi="Times New Roman"/>
          <w:color w:val="000000" w:themeColor="text1"/>
          <w:sz w:val="28"/>
          <w:szCs w:val="28"/>
          <w:lang w:val="vi-VN"/>
        </w:rPr>
        <w:t xml:space="preserve"> Thành phố xem xét, quyết định.</w:t>
      </w:r>
      <w:r w:rsidR="008006D0" w:rsidRPr="00AF73C2">
        <w:rPr>
          <w:rFonts w:ascii="Times New Roman" w:hAnsi="Times New Roman"/>
          <w:b/>
          <w:bCs/>
          <w:color w:val="000000" w:themeColor="text1"/>
          <w:sz w:val="28"/>
          <w:szCs w:val="28"/>
          <w:lang w:val="vi-VN"/>
        </w:rPr>
        <w:t xml:space="preserve"> </w:t>
      </w:r>
    </w:p>
    <w:p w14:paraId="5C554286" w14:textId="77777777" w:rsidR="00D2052B" w:rsidRPr="0036115E" w:rsidRDefault="00D2052B" w:rsidP="008006D0">
      <w:pPr>
        <w:spacing w:before="120" w:after="120" w:line="340" w:lineRule="exact"/>
        <w:jc w:val="center"/>
        <w:rPr>
          <w:rFonts w:ascii="Times New Roman" w:hAnsi="Times New Roman"/>
          <w:b/>
          <w:bCs/>
          <w:color w:val="000000" w:themeColor="text1"/>
          <w:sz w:val="28"/>
          <w:szCs w:val="28"/>
          <w:lang w:val="vi-VN"/>
        </w:rPr>
      </w:pPr>
    </w:p>
    <w:p w14:paraId="4BB9F155" w14:textId="5ABE9489" w:rsidR="008006D0" w:rsidRPr="0036115E" w:rsidRDefault="008006D0" w:rsidP="008006D0">
      <w:pPr>
        <w:spacing w:before="120" w:after="120" w:line="340" w:lineRule="exact"/>
        <w:jc w:val="center"/>
        <w:rPr>
          <w:rFonts w:ascii="Times New Roman" w:hAnsi="Times New Roman"/>
          <w:color w:val="000000" w:themeColor="text1"/>
          <w:sz w:val="28"/>
          <w:szCs w:val="28"/>
          <w:lang w:val="vi-VN"/>
        </w:rPr>
      </w:pPr>
      <w:r w:rsidRPr="00AF73C2">
        <w:rPr>
          <w:rFonts w:ascii="Times New Roman" w:hAnsi="Times New Roman"/>
          <w:b/>
          <w:bCs/>
          <w:color w:val="000000" w:themeColor="text1"/>
          <w:sz w:val="28"/>
          <w:szCs w:val="28"/>
          <w:lang w:val="vi-VN"/>
        </w:rPr>
        <w:t>Chương III</w:t>
      </w:r>
    </w:p>
    <w:p w14:paraId="376C1B1A" w14:textId="77777777" w:rsidR="008006D0" w:rsidRPr="0036115E" w:rsidRDefault="008006D0" w:rsidP="008006D0">
      <w:pPr>
        <w:spacing w:before="120" w:after="120" w:line="340" w:lineRule="exact"/>
        <w:jc w:val="center"/>
        <w:rPr>
          <w:rFonts w:ascii="Times New Roman" w:hAnsi="Times New Roman"/>
          <w:color w:val="000000" w:themeColor="text1"/>
          <w:sz w:val="28"/>
          <w:szCs w:val="28"/>
          <w:lang w:val="vi-VN"/>
        </w:rPr>
      </w:pPr>
      <w:r w:rsidRPr="00AF73C2">
        <w:rPr>
          <w:rFonts w:ascii="Times New Roman" w:hAnsi="Times New Roman"/>
          <w:b/>
          <w:bCs/>
          <w:color w:val="000000" w:themeColor="text1"/>
          <w:sz w:val="28"/>
          <w:szCs w:val="28"/>
          <w:lang w:val="vi-VN"/>
        </w:rPr>
        <w:t>PHÂN CÔNG TRÁCH NHIỆM VÀ TỔ CHỨC THỰC HIỆN</w:t>
      </w:r>
    </w:p>
    <w:p w14:paraId="49588A63" w14:textId="446CE82A" w:rsidR="008006D0" w:rsidRPr="0036115E" w:rsidRDefault="008006D0" w:rsidP="008006D0">
      <w:pPr>
        <w:spacing w:before="120" w:after="120" w:line="340" w:lineRule="exact"/>
        <w:rPr>
          <w:rFonts w:ascii="Times New Roman" w:hAnsi="Times New Roman"/>
          <w:b/>
          <w:bCs/>
          <w:color w:val="000000" w:themeColor="text1"/>
          <w:sz w:val="28"/>
          <w:szCs w:val="28"/>
          <w:lang w:val="vi-VN"/>
        </w:rPr>
      </w:pPr>
      <w:r w:rsidRPr="00AF73C2">
        <w:rPr>
          <w:rFonts w:ascii="Times New Roman" w:hAnsi="Times New Roman"/>
          <w:b/>
          <w:bCs/>
          <w:color w:val="000000" w:themeColor="text1"/>
          <w:sz w:val="28"/>
          <w:szCs w:val="28"/>
          <w:lang w:val="vi-VN"/>
        </w:rPr>
        <w:tab/>
        <w:t xml:space="preserve">Điều </w:t>
      </w:r>
      <w:r w:rsidRPr="0036115E">
        <w:rPr>
          <w:rFonts w:ascii="Times New Roman" w:hAnsi="Times New Roman"/>
          <w:b/>
          <w:bCs/>
          <w:color w:val="000000" w:themeColor="text1"/>
          <w:sz w:val="28"/>
          <w:szCs w:val="28"/>
          <w:lang w:val="vi-VN"/>
        </w:rPr>
        <w:t>1</w:t>
      </w:r>
      <w:r w:rsidR="00361C37" w:rsidRPr="0036115E">
        <w:rPr>
          <w:rFonts w:ascii="Times New Roman" w:hAnsi="Times New Roman"/>
          <w:b/>
          <w:bCs/>
          <w:color w:val="000000" w:themeColor="text1"/>
          <w:sz w:val="28"/>
          <w:szCs w:val="28"/>
          <w:lang w:val="vi-VN"/>
        </w:rPr>
        <w:t>5</w:t>
      </w:r>
      <w:r w:rsidRPr="00AF73C2">
        <w:rPr>
          <w:rFonts w:ascii="Times New Roman" w:hAnsi="Times New Roman"/>
          <w:b/>
          <w:bCs/>
          <w:color w:val="000000" w:themeColor="text1"/>
          <w:sz w:val="28"/>
          <w:szCs w:val="28"/>
          <w:lang w:val="vi-VN"/>
        </w:rPr>
        <w:t xml:space="preserve">. Trách nhiệm Sở </w:t>
      </w:r>
      <w:r w:rsidRPr="0036115E">
        <w:rPr>
          <w:rFonts w:ascii="Times New Roman" w:hAnsi="Times New Roman"/>
          <w:b/>
          <w:bCs/>
          <w:color w:val="000000" w:themeColor="text1"/>
          <w:sz w:val="28"/>
          <w:szCs w:val="28"/>
          <w:lang w:val="vi-VN"/>
        </w:rPr>
        <w:t>Xây dựng</w:t>
      </w:r>
    </w:p>
    <w:p w14:paraId="64C1DEEA" w14:textId="370C1907" w:rsidR="008006D0" w:rsidRPr="0036115E" w:rsidRDefault="008006D0" w:rsidP="008006D0">
      <w:pPr>
        <w:spacing w:before="120" w:after="120" w:line="340" w:lineRule="exact"/>
        <w:jc w:val="both"/>
        <w:rPr>
          <w:rFonts w:ascii="Times New Roman" w:hAnsi="Times New Roman"/>
          <w:bCs/>
          <w:color w:val="000000" w:themeColor="text1"/>
          <w:sz w:val="28"/>
          <w:szCs w:val="28"/>
          <w:lang w:val="vi-VN"/>
        </w:rPr>
      </w:pPr>
      <w:r w:rsidRPr="0036115E">
        <w:rPr>
          <w:rFonts w:ascii="Times New Roman" w:hAnsi="Times New Roman"/>
          <w:b/>
          <w:bCs/>
          <w:color w:val="000000" w:themeColor="text1"/>
          <w:sz w:val="28"/>
          <w:szCs w:val="28"/>
          <w:lang w:val="vi-VN"/>
        </w:rPr>
        <w:tab/>
      </w:r>
      <w:r w:rsidRPr="0036115E">
        <w:rPr>
          <w:rFonts w:ascii="Times New Roman" w:hAnsi="Times New Roman"/>
          <w:bCs/>
          <w:color w:val="000000" w:themeColor="text1"/>
          <w:sz w:val="28"/>
          <w:szCs w:val="28"/>
          <w:lang w:val="vi-VN"/>
        </w:rPr>
        <w:t>1. Thực hiện quản lý nhà nước các công trình ngầm hạ tầng kỹ thuật sử dụng chung trên địa bàn Thành phố; là đầu mối tiếp nhận, bàn giao các công trình ngầm hạ tầng kỹ thuật sử dụng chung được đầu tư từ nguồn ngân sách nhà nước từ các Sở, ban, ngành Thành phố hoặc Trung ương đầu tư trên địa bàn Thành phố để giao cho các</w:t>
      </w:r>
      <w:r w:rsidR="00F421C2" w:rsidRPr="0036115E">
        <w:rPr>
          <w:rFonts w:ascii="Times New Roman" w:hAnsi="Times New Roman"/>
          <w:bCs/>
          <w:color w:val="000000" w:themeColor="text1"/>
          <w:sz w:val="28"/>
          <w:szCs w:val="28"/>
          <w:lang w:val="vi-VN"/>
        </w:rPr>
        <w:t xml:space="preserve"> đơn vị,</w:t>
      </w:r>
      <w:r w:rsidRPr="0036115E">
        <w:rPr>
          <w:rFonts w:ascii="Times New Roman" w:hAnsi="Times New Roman"/>
          <w:bCs/>
          <w:color w:val="000000" w:themeColor="text1"/>
          <w:sz w:val="28"/>
          <w:szCs w:val="28"/>
          <w:lang w:val="vi-VN"/>
        </w:rPr>
        <w:t xml:space="preserve"> doanh nghiệp quản lý, khai thác và thu hồi vốn đầu tư theo quy định.</w:t>
      </w:r>
    </w:p>
    <w:p w14:paraId="7ABBC07B" w14:textId="1A460E24" w:rsidR="008006D0" w:rsidRPr="0036115E" w:rsidRDefault="008006D0" w:rsidP="008006D0">
      <w:pPr>
        <w:spacing w:before="120" w:after="120" w:line="340" w:lineRule="exact"/>
        <w:jc w:val="both"/>
        <w:rPr>
          <w:rFonts w:ascii="Times New Roman" w:hAnsi="Times New Roman"/>
          <w:bCs/>
          <w:color w:val="000000" w:themeColor="text1"/>
          <w:sz w:val="28"/>
          <w:szCs w:val="28"/>
          <w:lang w:val="vi-VN"/>
        </w:rPr>
      </w:pPr>
      <w:r w:rsidRPr="0036115E">
        <w:rPr>
          <w:rFonts w:ascii="Times New Roman" w:hAnsi="Times New Roman"/>
          <w:bCs/>
          <w:color w:val="000000" w:themeColor="text1"/>
          <w:sz w:val="28"/>
          <w:szCs w:val="28"/>
          <w:lang w:val="vi-VN"/>
        </w:rPr>
        <w:tab/>
      </w:r>
      <w:r w:rsidR="00F421C2" w:rsidRPr="0036115E">
        <w:rPr>
          <w:rFonts w:ascii="Times New Roman" w:hAnsi="Times New Roman"/>
          <w:bCs/>
          <w:color w:val="000000" w:themeColor="text1"/>
          <w:sz w:val="28"/>
          <w:szCs w:val="28"/>
          <w:lang w:val="vi-VN"/>
        </w:rPr>
        <w:t>2</w:t>
      </w:r>
      <w:r w:rsidRPr="0036115E">
        <w:rPr>
          <w:rFonts w:ascii="Times New Roman" w:hAnsi="Times New Roman"/>
          <w:bCs/>
          <w:color w:val="000000" w:themeColor="text1"/>
          <w:sz w:val="28"/>
          <w:szCs w:val="28"/>
          <w:lang w:val="vi-VN"/>
        </w:rPr>
        <w:t>. Chủ trì, phối hợp cá</w:t>
      </w:r>
      <w:r w:rsidR="00824C46">
        <w:rPr>
          <w:rFonts w:ascii="Times New Roman" w:hAnsi="Times New Roman"/>
          <w:bCs/>
          <w:color w:val="000000" w:themeColor="text1"/>
          <w:sz w:val="28"/>
          <w:szCs w:val="28"/>
          <w:lang w:val="vi-VN"/>
        </w:rPr>
        <w:t>c Sở, ban, ngành liên quan, U</w:t>
      </w:r>
      <w:r w:rsidR="00824C46">
        <w:rPr>
          <w:rFonts w:ascii="Times New Roman" w:hAnsi="Times New Roman"/>
          <w:bCs/>
          <w:color w:val="000000" w:themeColor="text1"/>
          <w:sz w:val="28"/>
          <w:szCs w:val="28"/>
        </w:rPr>
        <w:t>ỷ ban nhân dân</w:t>
      </w:r>
      <w:r w:rsidRPr="0036115E">
        <w:rPr>
          <w:rFonts w:ascii="Times New Roman" w:hAnsi="Times New Roman"/>
          <w:bCs/>
          <w:color w:val="000000" w:themeColor="text1"/>
          <w:sz w:val="28"/>
          <w:szCs w:val="28"/>
          <w:lang w:val="vi-VN"/>
        </w:rPr>
        <w:t xml:space="preserve"> các xã, phường tuyên truyền trên các báo, đài của Thành phố, Trung ương nội dung quy chế này để các tổ chức, cá nhân liên quan biết, thực hiện.</w:t>
      </w:r>
    </w:p>
    <w:p w14:paraId="0FD4181C" w14:textId="7B1C9158" w:rsidR="008006D0" w:rsidRPr="0036115E" w:rsidRDefault="008006D0" w:rsidP="008006D0">
      <w:pPr>
        <w:spacing w:before="120" w:after="120" w:line="340" w:lineRule="exact"/>
        <w:jc w:val="both"/>
        <w:rPr>
          <w:rFonts w:ascii="Times New Roman" w:hAnsi="Times New Roman"/>
          <w:bCs/>
          <w:color w:val="000000" w:themeColor="text1"/>
          <w:sz w:val="28"/>
          <w:szCs w:val="28"/>
          <w:lang w:val="vi-VN"/>
        </w:rPr>
      </w:pPr>
      <w:r w:rsidRPr="0036115E">
        <w:rPr>
          <w:rFonts w:ascii="Times New Roman" w:hAnsi="Times New Roman"/>
          <w:bCs/>
          <w:color w:val="000000" w:themeColor="text1"/>
          <w:sz w:val="28"/>
          <w:szCs w:val="28"/>
          <w:lang w:val="vi-VN"/>
        </w:rPr>
        <w:tab/>
      </w:r>
      <w:r w:rsidR="00F421C2" w:rsidRPr="0036115E">
        <w:rPr>
          <w:rFonts w:ascii="Times New Roman" w:hAnsi="Times New Roman"/>
          <w:bCs/>
          <w:color w:val="000000" w:themeColor="text1"/>
          <w:sz w:val="28"/>
          <w:szCs w:val="28"/>
          <w:lang w:val="vi-VN"/>
        </w:rPr>
        <w:t>3</w:t>
      </w:r>
      <w:r w:rsidRPr="0036115E">
        <w:rPr>
          <w:rFonts w:ascii="Times New Roman" w:hAnsi="Times New Roman"/>
          <w:bCs/>
          <w:color w:val="000000" w:themeColor="text1"/>
          <w:sz w:val="28"/>
          <w:szCs w:val="28"/>
          <w:lang w:val="vi-VN"/>
        </w:rPr>
        <w:t>. Chủ trì, phối hợp Sở Khoa học và Công nghệ và các đơn vị liên quan thực hiện thanh tra, kiểm tra, xử lý vi phạm trong việc quản lý, duy trì, vận hành các công trình ngầm hạ tầng kỹ thuật đô thị sử dụng chung và lắp đặt đường dây, cáp viễn thông vào công trình ngầm hạ tầng kỹ thuật sử dụng chung theo quy định pháp luật.</w:t>
      </w:r>
    </w:p>
    <w:p w14:paraId="56ADB387" w14:textId="44576825" w:rsidR="008006D0" w:rsidRDefault="008006D0" w:rsidP="008006D0">
      <w:pPr>
        <w:spacing w:before="120" w:after="120" w:line="340" w:lineRule="exact"/>
        <w:jc w:val="both"/>
        <w:rPr>
          <w:rFonts w:ascii="Times New Roman" w:hAnsi="Times New Roman"/>
          <w:bCs/>
          <w:color w:val="000000" w:themeColor="text1"/>
          <w:sz w:val="28"/>
          <w:szCs w:val="28"/>
        </w:rPr>
      </w:pPr>
      <w:r w:rsidRPr="0036115E">
        <w:rPr>
          <w:rFonts w:ascii="Times New Roman" w:hAnsi="Times New Roman"/>
          <w:bCs/>
          <w:color w:val="000000" w:themeColor="text1"/>
          <w:sz w:val="28"/>
          <w:szCs w:val="28"/>
          <w:lang w:val="vi-VN"/>
        </w:rPr>
        <w:lastRenderedPageBreak/>
        <w:tab/>
      </w:r>
      <w:r w:rsidR="00F421C2" w:rsidRPr="0036115E">
        <w:rPr>
          <w:rFonts w:ascii="Times New Roman" w:hAnsi="Times New Roman"/>
          <w:bCs/>
          <w:color w:val="000000" w:themeColor="text1"/>
          <w:sz w:val="28"/>
          <w:szCs w:val="28"/>
          <w:lang w:val="vi-VN"/>
        </w:rPr>
        <w:t>4</w:t>
      </w:r>
      <w:r w:rsidRPr="0036115E">
        <w:rPr>
          <w:rFonts w:ascii="Times New Roman" w:hAnsi="Times New Roman"/>
          <w:bCs/>
          <w:color w:val="000000" w:themeColor="text1"/>
          <w:sz w:val="28"/>
          <w:szCs w:val="28"/>
          <w:lang w:val="vi-VN"/>
        </w:rPr>
        <w:t>. Tổng hợp phương án, đề xuất phương án thu hồi vốn đầu tư xây dựng các công trình ngầm hạ tầng kỹ thuật sử dụng chung đầu tư từ nguồn ngân sách Nhà nước; phương án, đề xuất nghĩa vụ tài chính đối với Thành phố sau khi đã thu hồi vốn đầu tư các công trình ngầm hạ tầng kỹ thuật sử dụng chung từ nguồn vốn ngoài ngân sách và đề xuất phương án giá cho thuê công trình ngầm hạ tầng kỹ thuật đô thị sử dụng chung trên địa bàn Thành phố gửi Sở Tài chính chủ trì, phối hợp Sở, ngành và các đơn vị liên quan thẩm định, báo cáo Ủy ban nhân dân Thành phố xem xét, quyết định.</w:t>
      </w:r>
    </w:p>
    <w:p w14:paraId="647AE53B" w14:textId="2C5E36EA" w:rsidR="0036115E" w:rsidRPr="0036115E" w:rsidRDefault="0036115E" w:rsidP="0036115E">
      <w:pPr>
        <w:spacing w:before="120" w:after="120" w:line="340" w:lineRule="exact"/>
        <w:ind w:firstLine="720"/>
        <w:jc w:val="both"/>
        <w:rPr>
          <w:rFonts w:ascii="Times New Roman" w:hAnsi="Times New Roman"/>
          <w:bCs/>
          <w:color w:val="000000" w:themeColor="text1"/>
          <w:sz w:val="28"/>
          <w:szCs w:val="28"/>
        </w:rPr>
      </w:pPr>
      <w:r>
        <w:rPr>
          <w:rFonts w:ascii="Times New Roman" w:hAnsi="Times New Roman"/>
          <w:color w:val="000000" w:themeColor="text1"/>
          <w:sz w:val="28"/>
          <w:szCs w:val="28"/>
        </w:rPr>
        <w:t>5</w:t>
      </w:r>
      <w:r w:rsidRPr="00AF73C2">
        <w:rPr>
          <w:rFonts w:ascii="Times New Roman" w:hAnsi="Times New Roman"/>
          <w:color w:val="000000" w:themeColor="text1"/>
          <w:sz w:val="28"/>
          <w:szCs w:val="28"/>
          <w:lang w:val="vi-VN"/>
        </w:rPr>
        <w:t xml:space="preserve">. Chủ trì, phối hợp </w:t>
      </w:r>
      <w:r>
        <w:rPr>
          <w:rFonts w:ascii="Times New Roman" w:hAnsi="Times New Roman"/>
          <w:color w:val="000000" w:themeColor="text1"/>
          <w:sz w:val="28"/>
          <w:szCs w:val="28"/>
        </w:rPr>
        <w:t>với</w:t>
      </w:r>
      <w:r w:rsidRPr="00AF73C2">
        <w:rPr>
          <w:rFonts w:ascii="Times New Roman" w:hAnsi="Times New Roman"/>
          <w:color w:val="000000" w:themeColor="text1"/>
          <w:sz w:val="28"/>
          <w:szCs w:val="28"/>
          <w:lang w:val="vi-VN"/>
        </w:rPr>
        <w:t xml:space="preserve"> các đơn vị liên quan tổ chức hiệp thương giá theo quy định </w:t>
      </w:r>
      <w:r w:rsidRPr="0036115E">
        <w:rPr>
          <w:rFonts w:ascii="Times New Roman" w:hAnsi="Times New Roman"/>
          <w:color w:val="000000" w:themeColor="text1"/>
          <w:sz w:val="28"/>
          <w:szCs w:val="28"/>
          <w:lang w:val="vi-VN"/>
        </w:rPr>
        <w:t>của</w:t>
      </w:r>
      <w:r w:rsidRPr="00AF73C2">
        <w:rPr>
          <w:rFonts w:ascii="Times New Roman" w:hAnsi="Times New Roman"/>
          <w:color w:val="000000" w:themeColor="text1"/>
          <w:sz w:val="28"/>
          <w:szCs w:val="28"/>
          <w:lang w:val="vi-VN"/>
        </w:rPr>
        <w:t xml:space="preserve"> pháp luật.</w:t>
      </w:r>
    </w:p>
    <w:p w14:paraId="60CD1536" w14:textId="54A3DA33" w:rsidR="008006D0" w:rsidRPr="0036115E" w:rsidRDefault="008006D0" w:rsidP="008006D0">
      <w:pPr>
        <w:spacing w:before="120" w:after="120" w:line="340" w:lineRule="exact"/>
        <w:jc w:val="both"/>
        <w:rPr>
          <w:rFonts w:ascii="Times New Roman" w:hAnsi="Times New Roman"/>
          <w:bCs/>
          <w:color w:val="000000" w:themeColor="text1"/>
          <w:sz w:val="28"/>
          <w:szCs w:val="28"/>
          <w:lang w:val="vi-VN"/>
        </w:rPr>
      </w:pPr>
      <w:r w:rsidRPr="0036115E">
        <w:rPr>
          <w:rFonts w:ascii="Times New Roman" w:hAnsi="Times New Roman"/>
          <w:bCs/>
          <w:color w:val="000000" w:themeColor="text1"/>
          <w:sz w:val="28"/>
          <w:szCs w:val="28"/>
          <w:lang w:val="vi-VN"/>
        </w:rPr>
        <w:tab/>
      </w:r>
      <w:r w:rsidR="004D026E">
        <w:rPr>
          <w:rFonts w:ascii="Times New Roman" w:hAnsi="Times New Roman"/>
          <w:bCs/>
          <w:color w:val="000000" w:themeColor="text1"/>
          <w:sz w:val="28"/>
          <w:szCs w:val="28"/>
        </w:rPr>
        <w:t>6</w:t>
      </w:r>
      <w:r w:rsidRPr="0036115E">
        <w:rPr>
          <w:rFonts w:ascii="Times New Roman" w:hAnsi="Times New Roman"/>
          <w:bCs/>
          <w:color w:val="000000" w:themeColor="text1"/>
          <w:sz w:val="28"/>
          <w:szCs w:val="28"/>
          <w:lang w:val="vi-VN"/>
        </w:rPr>
        <w:t>. Phối hợp Sở Tài chính, Sở Khoa học và Công nghệ và các đơn vị liên quan thẩm định đơn giá cho thuê công trình ngầm hạ tầng kỹ thuật sử dụng chung được đầu tư từ nguồn ngân sách Nhà nước từng thời kỳ theo chỉ đạo của Uỷ ban nhân dân Thành phố.</w:t>
      </w:r>
    </w:p>
    <w:p w14:paraId="25987B0D" w14:textId="6FEFC65B" w:rsidR="008006D0" w:rsidRPr="0036115E" w:rsidRDefault="008006D0" w:rsidP="008006D0">
      <w:pPr>
        <w:spacing w:before="120" w:after="120" w:line="340" w:lineRule="exact"/>
        <w:jc w:val="both"/>
        <w:rPr>
          <w:rFonts w:ascii="Times New Roman" w:hAnsi="Times New Roman"/>
          <w:bCs/>
          <w:color w:val="000000" w:themeColor="text1"/>
          <w:sz w:val="28"/>
          <w:szCs w:val="28"/>
          <w:lang w:val="vi-VN"/>
        </w:rPr>
      </w:pPr>
      <w:r w:rsidRPr="0036115E">
        <w:rPr>
          <w:rFonts w:ascii="Times New Roman" w:hAnsi="Times New Roman"/>
          <w:bCs/>
          <w:color w:val="000000" w:themeColor="text1"/>
          <w:sz w:val="28"/>
          <w:szCs w:val="28"/>
          <w:lang w:val="vi-VN"/>
        </w:rPr>
        <w:tab/>
        <w:t>7. Chủ động phối hợp Sở Khoa học và Công nghệ, các đơn vị quản lý công trình ngầm hạ tầng kỹ thuật sử dụng chung, đơn vị quản lý đường dây, cáp đi nổi trong công tác quản lý, khai thác và bảo trì hệ thống đường đô thị được giao quản lý để đảm bảo an toàn, mỹ quan đô thị.</w:t>
      </w:r>
    </w:p>
    <w:p w14:paraId="65B574F7" w14:textId="005BB49F" w:rsidR="008006D0" w:rsidRPr="0036115E" w:rsidRDefault="008006D0" w:rsidP="008006D0">
      <w:pPr>
        <w:spacing w:before="120" w:after="120" w:line="340" w:lineRule="exact"/>
        <w:rPr>
          <w:rFonts w:ascii="Times New Roman" w:hAnsi="Times New Roman"/>
          <w:b/>
          <w:bCs/>
          <w:color w:val="000000" w:themeColor="text1"/>
          <w:sz w:val="28"/>
          <w:szCs w:val="28"/>
          <w:lang w:val="vi-VN"/>
        </w:rPr>
      </w:pPr>
      <w:r w:rsidRPr="00AF73C2">
        <w:rPr>
          <w:rFonts w:ascii="Times New Roman" w:hAnsi="Times New Roman"/>
          <w:b/>
          <w:bCs/>
          <w:color w:val="000000" w:themeColor="text1"/>
          <w:sz w:val="28"/>
          <w:szCs w:val="28"/>
          <w:lang w:val="vi-VN"/>
        </w:rPr>
        <w:tab/>
        <w:t xml:space="preserve">Điều </w:t>
      </w:r>
      <w:r w:rsidRPr="0036115E">
        <w:rPr>
          <w:rFonts w:ascii="Times New Roman" w:hAnsi="Times New Roman"/>
          <w:b/>
          <w:bCs/>
          <w:color w:val="000000" w:themeColor="text1"/>
          <w:sz w:val="28"/>
          <w:szCs w:val="28"/>
          <w:lang w:val="vi-VN"/>
        </w:rPr>
        <w:t>1</w:t>
      </w:r>
      <w:r w:rsidR="00361C37" w:rsidRPr="0036115E">
        <w:rPr>
          <w:rFonts w:ascii="Times New Roman" w:hAnsi="Times New Roman"/>
          <w:b/>
          <w:bCs/>
          <w:color w:val="000000" w:themeColor="text1"/>
          <w:sz w:val="28"/>
          <w:szCs w:val="28"/>
          <w:lang w:val="vi-VN"/>
        </w:rPr>
        <w:t>6</w:t>
      </w:r>
      <w:r w:rsidRPr="00AF73C2">
        <w:rPr>
          <w:rFonts w:ascii="Times New Roman" w:hAnsi="Times New Roman"/>
          <w:b/>
          <w:bCs/>
          <w:color w:val="000000" w:themeColor="text1"/>
          <w:sz w:val="28"/>
          <w:szCs w:val="28"/>
          <w:lang w:val="vi-VN"/>
        </w:rPr>
        <w:t xml:space="preserve">. Trách nhiệm Sở </w:t>
      </w:r>
      <w:r w:rsidRPr="0036115E">
        <w:rPr>
          <w:rFonts w:ascii="Times New Roman" w:hAnsi="Times New Roman"/>
          <w:b/>
          <w:bCs/>
          <w:color w:val="000000" w:themeColor="text1"/>
          <w:sz w:val="28"/>
          <w:szCs w:val="28"/>
          <w:lang w:val="vi-VN"/>
        </w:rPr>
        <w:t>Khoa học và Công nghệ</w:t>
      </w:r>
    </w:p>
    <w:p w14:paraId="7D55205D" w14:textId="77777777" w:rsidR="008006D0" w:rsidRPr="00AF73C2" w:rsidRDefault="008006D0" w:rsidP="008006D0">
      <w:pPr>
        <w:spacing w:before="120" w:after="120" w:line="340" w:lineRule="exact"/>
        <w:jc w:val="both"/>
        <w:rPr>
          <w:rFonts w:ascii="Times New Roman" w:hAnsi="Times New Roman"/>
          <w:bCs/>
          <w:color w:val="000000" w:themeColor="text1"/>
          <w:sz w:val="28"/>
          <w:szCs w:val="28"/>
          <w:lang w:val="vi-VN"/>
        </w:rPr>
      </w:pPr>
      <w:r w:rsidRPr="00AF73C2">
        <w:rPr>
          <w:rFonts w:ascii="Times New Roman" w:hAnsi="Times New Roman"/>
          <w:b/>
          <w:bCs/>
          <w:color w:val="000000" w:themeColor="text1"/>
          <w:sz w:val="28"/>
          <w:szCs w:val="28"/>
          <w:lang w:val="vi-VN"/>
        </w:rPr>
        <w:tab/>
      </w:r>
      <w:r w:rsidRPr="00AF73C2">
        <w:rPr>
          <w:rFonts w:ascii="Times New Roman" w:hAnsi="Times New Roman"/>
          <w:bCs/>
          <w:color w:val="000000" w:themeColor="text1"/>
          <w:sz w:val="28"/>
          <w:szCs w:val="28"/>
          <w:lang w:val="vi-VN"/>
        </w:rPr>
        <w:t xml:space="preserve">1. Chủ trì phối hợp với Sở Công Thương, Sở Xây dựng và các đơn vị liên quan báo cáo, đề xuất Ủy ban nhân dân Thành phố quy định về cải tạo, sắp xếp các đường dây, cáp đi nổi trên cột điện lực, viễn thông trên địa bàn Thành phố tại các khu vực không đủ mặt bằng hạ ngầm hoặc chưa tổ chức hạ ngầm đảm bảo phù hợp với thực tế quản lý và quy định hiện hành. </w:t>
      </w:r>
    </w:p>
    <w:p w14:paraId="10B593A6" w14:textId="2C4E80E4" w:rsidR="008006D0" w:rsidRPr="00AF73C2" w:rsidRDefault="008006D0" w:rsidP="008006D0">
      <w:pPr>
        <w:spacing w:before="120" w:after="120" w:line="340" w:lineRule="exact"/>
        <w:jc w:val="both"/>
        <w:rPr>
          <w:rFonts w:ascii="Times New Roman" w:hAnsi="Times New Roman"/>
          <w:bCs/>
          <w:color w:val="000000" w:themeColor="text1"/>
          <w:sz w:val="28"/>
          <w:szCs w:val="28"/>
          <w:lang w:val="vi-VN"/>
        </w:rPr>
      </w:pPr>
      <w:r w:rsidRPr="00AF73C2">
        <w:rPr>
          <w:rFonts w:ascii="Times New Roman" w:hAnsi="Times New Roman"/>
          <w:bCs/>
          <w:color w:val="000000" w:themeColor="text1"/>
          <w:sz w:val="28"/>
          <w:szCs w:val="28"/>
          <w:lang w:val="vi-VN"/>
        </w:rPr>
        <w:tab/>
      </w:r>
      <w:r w:rsidR="008B2C80" w:rsidRPr="0036115E">
        <w:rPr>
          <w:rFonts w:ascii="Times New Roman" w:hAnsi="Times New Roman"/>
          <w:bCs/>
          <w:color w:val="000000" w:themeColor="text1"/>
          <w:sz w:val="28"/>
          <w:szCs w:val="28"/>
          <w:lang w:val="vi-VN"/>
        </w:rPr>
        <w:t>2</w:t>
      </w:r>
      <w:r w:rsidRPr="00AF73C2">
        <w:rPr>
          <w:rFonts w:ascii="Times New Roman" w:hAnsi="Times New Roman"/>
          <w:bCs/>
          <w:color w:val="000000" w:themeColor="text1"/>
          <w:sz w:val="28"/>
          <w:szCs w:val="28"/>
          <w:lang w:val="vi-VN"/>
        </w:rPr>
        <w:t>. Phối hợp với Sở Xây dựng, Sở Tài chính và các đơn vị liên quan đề xuất Ủy ban nhân dân Thành phố chấp thuận danh mục tuyến phố, phương thức lựa chọn nhà đầu tư triển khai công tác đầu tư xây dựng công trình ngầm hạ tầng kỹ thuật đô thị theo hình thức xã hội hoá.</w:t>
      </w:r>
    </w:p>
    <w:p w14:paraId="20EDF6A9" w14:textId="4B828070" w:rsidR="008006D0" w:rsidRPr="00AF73C2" w:rsidRDefault="008006D0" w:rsidP="008006D0">
      <w:pPr>
        <w:spacing w:before="120" w:after="120" w:line="340" w:lineRule="exact"/>
        <w:jc w:val="both"/>
        <w:rPr>
          <w:rFonts w:ascii="Times New Roman" w:hAnsi="Times New Roman"/>
          <w:bCs/>
          <w:color w:val="000000" w:themeColor="text1"/>
          <w:sz w:val="28"/>
          <w:szCs w:val="28"/>
          <w:lang w:val="vi-VN"/>
        </w:rPr>
      </w:pPr>
      <w:r w:rsidRPr="00AF73C2">
        <w:rPr>
          <w:rFonts w:ascii="Times New Roman" w:hAnsi="Times New Roman"/>
          <w:bCs/>
          <w:color w:val="000000" w:themeColor="text1"/>
          <w:sz w:val="28"/>
          <w:szCs w:val="28"/>
          <w:lang w:val="vi-VN"/>
        </w:rPr>
        <w:tab/>
      </w:r>
      <w:r w:rsidR="008B2C80" w:rsidRPr="0036115E">
        <w:rPr>
          <w:rFonts w:ascii="Times New Roman" w:hAnsi="Times New Roman"/>
          <w:bCs/>
          <w:color w:val="000000" w:themeColor="text1"/>
          <w:sz w:val="28"/>
          <w:szCs w:val="28"/>
          <w:lang w:val="vi-VN"/>
        </w:rPr>
        <w:t>3</w:t>
      </w:r>
      <w:r w:rsidRPr="00AF73C2">
        <w:rPr>
          <w:rFonts w:ascii="Times New Roman" w:hAnsi="Times New Roman"/>
          <w:bCs/>
          <w:color w:val="000000" w:themeColor="text1"/>
          <w:sz w:val="28"/>
          <w:szCs w:val="28"/>
          <w:lang w:val="vi-VN"/>
        </w:rPr>
        <w:t xml:space="preserve">. Chủ trì phối hợp với các sở, ngành liên quan, Ủy ban nhân dân cấp </w:t>
      </w:r>
      <w:r w:rsidR="008B2C80" w:rsidRPr="0036115E">
        <w:rPr>
          <w:rFonts w:ascii="Times New Roman" w:hAnsi="Times New Roman"/>
          <w:bCs/>
          <w:color w:val="000000" w:themeColor="text1"/>
          <w:sz w:val="28"/>
          <w:szCs w:val="28"/>
          <w:lang w:val="vi-VN"/>
        </w:rPr>
        <w:t>xã</w:t>
      </w:r>
      <w:r w:rsidRPr="00AF73C2">
        <w:rPr>
          <w:rFonts w:ascii="Times New Roman" w:hAnsi="Times New Roman"/>
          <w:bCs/>
          <w:color w:val="000000" w:themeColor="text1"/>
          <w:sz w:val="28"/>
          <w:szCs w:val="28"/>
          <w:lang w:val="vi-VN"/>
        </w:rPr>
        <w:t xml:space="preserve"> tổ chức kiểm tra, xử lý vi phạm và giải quyết khiếu nại, tố cáo liên quan đến công tác lắp đặt các đường dây, cáp viễn thông trên địa bàn Thành phố bảo đảm an toàn và cảnh quan đô thị.</w:t>
      </w:r>
    </w:p>
    <w:p w14:paraId="641C8370" w14:textId="2B5A940F" w:rsidR="008006D0" w:rsidRPr="0036115E" w:rsidRDefault="008006D0" w:rsidP="008006D0">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b/>
          <w:bCs/>
          <w:color w:val="000000" w:themeColor="text1"/>
          <w:sz w:val="28"/>
          <w:szCs w:val="28"/>
          <w:lang w:val="vi-VN"/>
        </w:rPr>
        <w:tab/>
        <w:t>Điều 1</w:t>
      </w:r>
      <w:r w:rsidR="00361C37" w:rsidRPr="0036115E">
        <w:rPr>
          <w:rFonts w:ascii="Times New Roman" w:hAnsi="Times New Roman"/>
          <w:b/>
          <w:bCs/>
          <w:color w:val="000000" w:themeColor="text1"/>
          <w:sz w:val="28"/>
          <w:szCs w:val="28"/>
          <w:lang w:val="vi-VN"/>
        </w:rPr>
        <w:t>7</w:t>
      </w:r>
      <w:r w:rsidRPr="00AF73C2">
        <w:rPr>
          <w:rFonts w:ascii="Times New Roman" w:hAnsi="Times New Roman"/>
          <w:b/>
          <w:bCs/>
          <w:color w:val="000000" w:themeColor="text1"/>
          <w:sz w:val="28"/>
          <w:szCs w:val="28"/>
          <w:lang w:val="vi-VN"/>
        </w:rPr>
        <w:t>. Trách nhiệm Sở Tài chính</w:t>
      </w:r>
    </w:p>
    <w:p w14:paraId="34EB5BEB" w14:textId="01CA7122" w:rsidR="008006D0" w:rsidRPr="00AF73C2" w:rsidRDefault="008006D0" w:rsidP="008006D0">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ab/>
      </w:r>
      <w:bookmarkStart w:id="14" w:name="dieu_11"/>
      <w:r w:rsidRPr="00AF73C2">
        <w:rPr>
          <w:rFonts w:ascii="Times New Roman" w:hAnsi="Times New Roman"/>
          <w:color w:val="000000" w:themeColor="text1"/>
          <w:sz w:val="28"/>
          <w:szCs w:val="28"/>
          <w:lang w:val="vi-VN"/>
        </w:rPr>
        <w:t xml:space="preserve">1. Chủ trì, phối hợp Sở, ban, ngành liên quan thẩm định phương án đề xuất của Sở Xây dựng làm cơ sở báo cáo </w:t>
      </w:r>
      <w:r w:rsidR="00622A11">
        <w:rPr>
          <w:rFonts w:ascii="Times New Roman" w:hAnsi="Times New Roman"/>
          <w:color w:val="000000" w:themeColor="text1"/>
          <w:sz w:val="28"/>
          <w:szCs w:val="28"/>
        </w:rPr>
        <w:t>Ủy ban nhân dân</w:t>
      </w:r>
      <w:r w:rsidRPr="00AF73C2">
        <w:rPr>
          <w:rFonts w:ascii="Times New Roman" w:hAnsi="Times New Roman"/>
          <w:color w:val="000000" w:themeColor="text1"/>
          <w:sz w:val="28"/>
          <w:szCs w:val="28"/>
          <w:lang w:val="vi-VN"/>
        </w:rPr>
        <w:t xml:space="preserve"> Thành phố: Phương án hoàn trả vốn đầu tư đối với các công trình ngầm hạ tầng kỹ thuật sử dụng chung đầu tư từ nguồn ngân sách Nhà nước được Thành phố giao cho các doanh nghiệp quản lý, duy trì và phương án, đề xuất nghĩa vụ tài chính đối với Nhà nước sau khi đã thu hồi vốn đầu tư các công trình ngầm hạ tầng kỹ thuật sử dụng chung được đầu tư từ nguồn vốn ngoài ngân sách.</w:t>
      </w:r>
    </w:p>
    <w:p w14:paraId="4432265B" w14:textId="603FB59C" w:rsidR="008006D0" w:rsidRPr="00AF73C2" w:rsidRDefault="008006D0" w:rsidP="008006D0">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lastRenderedPageBreak/>
        <w:tab/>
        <w:t>2. Chủ trì, phối hợp Sở Xây dựng, Sở Khoa học và Công nghệ và các đơn vị liên quan thẩm định đơn giá cho thuê công trình ngầm hạ tầng kỹ thuật sử dụng chung được đầu tư từ nguồn ngân sách Nhà nước từ</w:t>
      </w:r>
      <w:r w:rsidR="00622A11">
        <w:rPr>
          <w:rFonts w:ascii="Times New Roman" w:hAnsi="Times New Roman"/>
          <w:color w:val="000000" w:themeColor="text1"/>
          <w:sz w:val="28"/>
          <w:szCs w:val="28"/>
          <w:lang w:val="vi-VN"/>
        </w:rPr>
        <w:t>ng thời kỳ theo chỉ đạo của U</w:t>
      </w:r>
      <w:r w:rsidR="00622A11">
        <w:rPr>
          <w:rFonts w:ascii="Times New Roman" w:hAnsi="Times New Roman"/>
          <w:color w:val="000000" w:themeColor="text1"/>
          <w:sz w:val="28"/>
          <w:szCs w:val="28"/>
        </w:rPr>
        <w:t>ỷ ban nhân dân</w:t>
      </w:r>
      <w:r w:rsidRPr="00AF73C2">
        <w:rPr>
          <w:rFonts w:ascii="Times New Roman" w:hAnsi="Times New Roman"/>
          <w:color w:val="000000" w:themeColor="text1"/>
          <w:sz w:val="28"/>
          <w:szCs w:val="28"/>
          <w:lang w:val="vi-VN"/>
        </w:rPr>
        <w:t xml:space="preserve"> Thành phố.</w:t>
      </w:r>
    </w:p>
    <w:p w14:paraId="52F63EAF" w14:textId="77777777" w:rsidR="008006D0" w:rsidRPr="00AF73C2" w:rsidRDefault="008006D0" w:rsidP="008006D0">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ab/>
        <w:t>3. Chủ trì tiếp nhận văn bản thông báo đăng ký giá thuê, kiểm tra tính hợp lý, hợp pháp của thông báo đăng ký giá thuê của tổ chức, cá nhân đầu tư xây dựng công trình ngầm hạ tầng kỹ thuật sử dụng chung trên địa bàn Thành phố. Sau khi có kết quả gửi 01 bản sao (bản photo) thông báo đăng ký giá thuê đến Bộ Tài chính, Bộ Xây dựng và Bộ Khoa học và Công nghệ thông theo quy định.</w:t>
      </w:r>
    </w:p>
    <w:p w14:paraId="7745BD47" w14:textId="49ECDF9D" w:rsidR="008006D0" w:rsidRPr="00AF73C2" w:rsidRDefault="008006D0" w:rsidP="008006D0">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ab/>
        <w:t>4</w:t>
      </w:r>
      <w:r w:rsidR="0036115E" w:rsidRPr="0036115E">
        <w:rPr>
          <w:rFonts w:ascii="Times New Roman" w:hAnsi="Times New Roman"/>
          <w:color w:val="000000" w:themeColor="text1"/>
          <w:sz w:val="28"/>
          <w:szCs w:val="28"/>
          <w:lang w:val="vi-VN"/>
        </w:rPr>
        <w:t xml:space="preserve">. </w:t>
      </w:r>
      <w:r w:rsidRPr="00AF73C2">
        <w:rPr>
          <w:rFonts w:ascii="Times New Roman" w:hAnsi="Times New Roman"/>
          <w:color w:val="000000" w:themeColor="text1"/>
          <w:sz w:val="28"/>
          <w:szCs w:val="28"/>
          <w:lang w:val="vi-VN"/>
        </w:rPr>
        <w:t>Phối hợp Sở Xây dựng, Sở Khoa học và Công nghệ và các đơn vị liên quan thẩm định đơn giá cho thuê công trình ngầm hạ tầng kỹ thuật sử dụng chung được đầu tư từ nguồn ngân sách Nhà nước từ</w:t>
      </w:r>
      <w:r w:rsidR="00622A11">
        <w:rPr>
          <w:rFonts w:ascii="Times New Roman" w:hAnsi="Times New Roman"/>
          <w:color w:val="000000" w:themeColor="text1"/>
          <w:sz w:val="28"/>
          <w:szCs w:val="28"/>
          <w:lang w:val="vi-VN"/>
        </w:rPr>
        <w:t>ng thời kỳ theo chỉ đạo của U</w:t>
      </w:r>
      <w:r w:rsidR="00126CCE">
        <w:rPr>
          <w:rFonts w:ascii="Times New Roman" w:hAnsi="Times New Roman"/>
          <w:color w:val="000000" w:themeColor="text1"/>
          <w:sz w:val="28"/>
          <w:szCs w:val="28"/>
        </w:rPr>
        <w:t>ỷ ban nhân dân</w:t>
      </w:r>
      <w:r w:rsidRPr="00AF73C2">
        <w:rPr>
          <w:rFonts w:ascii="Times New Roman" w:hAnsi="Times New Roman"/>
          <w:color w:val="000000" w:themeColor="text1"/>
          <w:sz w:val="28"/>
          <w:szCs w:val="28"/>
          <w:lang w:val="vi-VN"/>
        </w:rPr>
        <w:t xml:space="preserve"> Thành phố, thẩm định phương án thu hồi vốn đầu tư, nghĩa vụ tài chính với Nhà nước do các doanh nghiệp đề xuất.</w:t>
      </w:r>
      <w:bookmarkEnd w:id="14"/>
    </w:p>
    <w:p w14:paraId="497B510B" w14:textId="7A742D69" w:rsidR="008006D0" w:rsidRPr="0036115E" w:rsidRDefault="008006D0" w:rsidP="008006D0">
      <w:pPr>
        <w:spacing w:before="120" w:after="120" w:line="340" w:lineRule="exact"/>
        <w:jc w:val="both"/>
        <w:rPr>
          <w:rFonts w:ascii="Times New Roman" w:hAnsi="Times New Roman"/>
          <w:color w:val="000000" w:themeColor="text1"/>
          <w:sz w:val="28"/>
          <w:szCs w:val="28"/>
          <w:lang w:val="vi-VN"/>
        </w:rPr>
      </w:pPr>
      <w:bookmarkStart w:id="15" w:name="dieu_14"/>
      <w:r w:rsidRPr="00AF73C2">
        <w:rPr>
          <w:rFonts w:ascii="Times New Roman" w:hAnsi="Times New Roman"/>
          <w:b/>
          <w:bCs/>
          <w:color w:val="000000" w:themeColor="text1"/>
          <w:sz w:val="28"/>
          <w:szCs w:val="28"/>
          <w:lang w:val="vi-VN"/>
        </w:rPr>
        <w:tab/>
        <w:t xml:space="preserve">Điều </w:t>
      </w:r>
      <w:r w:rsidR="00361C37" w:rsidRPr="0036115E">
        <w:rPr>
          <w:rFonts w:ascii="Times New Roman" w:hAnsi="Times New Roman"/>
          <w:b/>
          <w:bCs/>
          <w:color w:val="000000" w:themeColor="text1"/>
          <w:sz w:val="28"/>
          <w:szCs w:val="28"/>
          <w:lang w:val="vi-VN"/>
        </w:rPr>
        <w:t>18</w:t>
      </w:r>
      <w:r w:rsidR="00F44224">
        <w:rPr>
          <w:rFonts w:ascii="Times New Roman" w:hAnsi="Times New Roman"/>
          <w:b/>
          <w:bCs/>
          <w:color w:val="000000" w:themeColor="text1"/>
          <w:sz w:val="28"/>
          <w:szCs w:val="28"/>
          <w:lang w:val="vi-VN"/>
        </w:rPr>
        <w:t>. Trách nhiệm U</w:t>
      </w:r>
      <w:r w:rsidR="00F44224">
        <w:rPr>
          <w:rFonts w:ascii="Times New Roman" w:hAnsi="Times New Roman"/>
          <w:b/>
          <w:bCs/>
          <w:color w:val="000000" w:themeColor="text1"/>
          <w:sz w:val="28"/>
          <w:szCs w:val="28"/>
        </w:rPr>
        <w:t>ỷ ban nhân dân</w:t>
      </w:r>
      <w:r w:rsidRPr="00AF73C2">
        <w:rPr>
          <w:rFonts w:ascii="Times New Roman" w:hAnsi="Times New Roman"/>
          <w:b/>
          <w:bCs/>
          <w:color w:val="000000" w:themeColor="text1"/>
          <w:sz w:val="28"/>
          <w:szCs w:val="28"/>
          <w:lang w:val="vi-VN"/>
        </w:rPr>
        <w:t xml:space="preserve"> </w:t>
      </w:r>
      <w:bookmarkEnd w:id="15"/>
      <w:r w:rsidRPr="0036115E">
        <w:rPr>
          <w:rFonts w:ascii="Times New Roman" w:hAnsi="Times New Roman"/>
          <w:b/>
          <w:bCs/>
          <w:color w:val="000000" w:themeColor="text1"/>
          <w:sz w:val="28"/>
          <w:szCs w:val="28"/>
          <w:lang w:val="vi-VN"/>
        </w:rPr>
        <w:t>xã, phường</w:t>
      </w:r>
    </w:p>
    <w:p w14:paraId="1AE0DD67" w14:textId="77777777" w:rsidR="008006D0" w:rsidRPr="0036115E" w:rsidRDefault="008006D0" w:rsidP="008006D0">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ab/>
        <w:t xml:space="preserve">1. Phối hợp Sở </w:t>
      </w:r>
      <w:r w:rsidRPr="0036115E">
        <w:rPr>
          <w:rFonts w:ascii="Times New Roman" w:hAnsi="Times New Roman"/>
          <w:color w:val="000000" w:themeColor="text1"/>
          <w:sz w:val="28"/>
          <w:szCs w:val="28"/>
          <w:lang w:val="vi-VN"/>
        </w:rPr>
        <w:t xml:space="preserve">Xây dựng </w:t>
      </w:r>
      <w:r w:rsidRPr="00AF73C2">
        <w:rPr>
          <w:rFonts w:ascii="Times New Roman" w:hAnsi="Times New Roman"/>
          <w:color w:val="000000" w:themeColor="text1"/>
          <w:sz w:val="28"/>
          <w:szCs w:val="28"/>
          <w:lang w:val="vi-VN"/>
        </w:rPr>
        <w:t>và các đơn vị liên quan thực hiện thanh tra, kiểm tra, xử lý vi phạm trong việc quản lý, duy trì, vận hành các công trình ngầm hạ tầng kỹ thuật đô thị sử dụng chung và lắp đặt đường dây, cáp viễn thông vào công trình ngầm hạ tầng kỹ thuật sử dụng chung theo quy định pháp luật.</w:t>
      </w:r>
    </w:p>
    <w:p w14:paraId="3F9A7A0E" w14:textId="77777777" w:rsidR="008006D0" w:rsidRPr="00AF73C2" w:rsidRDefault="008006D0" w:rsidP="008006D0">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ab/>
        <w:t>2. Phối hợp Sở</w:t>
      </w:r>
      <w:r w:rsidRPr="0036115E">
        <w:rPr>
          <w:rFonts w:ascii="Times New Roman" w:hAnsi="Times New Roman"/>
          <w:color w:val="000000" w:themeColor="text1"/>
          <w:sz w:val="28"/>
          <w:szCs w:val="28"/>
          <w:lang w:val="vi-VN"/>
        </w:rPr>
        <w:t xml:space="preserve"> Xây dựng</w:t>
      </w:r>
      <w:r w:rsidRPr="00AF73C2">
        <w:rPr>
          <w:rFonts w:ascii="Times New Roman" w:hAnsi="Times New Roman"/>
          <w:color w:val="000000" w:themeColor="text1"/>
          <w:sz w:val="28"/>
          <w:szCs w:val="28"/>
          <w:lang w:val="vi-VN"/>
        </w:rPr>
        <w:t>, các đơn vị quản lý công trình ngầm hạ tầng kỹ thuật đô thị sử dụng chung, đơn vị quản lý đường dây, cáp đi nổi trong công tác quản lý, khai thác và bảo trì hệ thống đường đô thị được giao quản lý để đảm bảo an toàn và mỹ quan đô thị.</w:t>
      </w:r>
    </w:p>
    <w:p w14:paraId="2449496C" w14:textId="05AC9BAA" w:rsidR="008006D0" w:rsidRPr="00AF73C2" w:rsidRDefault="008006D0" w:rsidP="008006D0">
      <w:pPr>
        <w:spacing w:before="120" w:after="120" w:line="340" w:lineRule="exact"/>
        <w:jc w:val="both"/>
        <w:rPr>
          <w:rFonts w:ascii="Times New Roman" w:hAnsi="Times New Roman"/>
          <w:b/>
          <w:bCs/>
          <w:color w:val="000000" w:themeColor="text1"/>
          <w:sz w:val="28"/>
          <w:szCs w:val="28"/>
          <w:lang w:val="vi-VN"/>
        </w:rPr>
      </w:pPr>
      <w:r w:rsidRPr="00AF73C2">
        <w:rPr>
          <w:rFonts w:ascii="Times New Roman" w:hAnsi="Times New Roman"/>
          <w:color w:val="000000" w:themeColor="text1"/>
          <w:sz w:val="28"/>
          <w:szCs w:val="28"/>
          <w:lang w:val="vi-VN"/>
        </w:rPr>
        <w:tab/>
      </w:r>
      <w:bookmarkStart w:id="16" w:name="dieu_15"/>
      <w:r w:rsidRPr="00AF73C2">
        <w:rPr>
          <w:rFonts w:ascii="Times New Roman" w:hAnsi="Times New Roman"/>
          <w:b/>
          <w:bCs/>
          <w:color w:val="000000" w:themeColor="text1"/>
          <w:sz w:val="28"/>
          <w:szCs w:val="28"/>
          <w:lang w:val="vi-VN"/>
        </w:rPr>
        <w:t xml:space="preserve">Điều </w:t>
      </w:r>
      <w:r w:rsidR="00361C37" w:rsidRPr="0036115E">
        <w:rPr>
          <w:rFonts w:ascii="Times New Roman" w:hAnsi="Times New Roman"/>
          <w:b/>
          <w:bCs/>
          <w:color w:val="000000" w:themeColor="text1"/>
          <w:sz w:val="28"/>
          <w:szCs w:val="28"/>
          <w:lang w:val="vi-VN"/>
        </w:rPr>
        <w:t>19</w:t>
      </w:r>
      <w:r w:rsidRPr="00AF73C2">
        <w:rPr>
          <w:rFonts w:ascii="Times New Roman" w:hAnsi="Times New Roman"/>
          <w:b/>
          <w:bCs/>
          <w:color w:val="000000" w:themeColor="text1"/>
          <w:sz w:val="28"/>
          <w:szCs w:val="28"/>
          <w:lang w:val="vi-VN"/>
        </w:rPr>
        <w:t>. Trách nhiệm doanh nghiệp quản lý, vận hành các công trình ngầm hạ tầng kỹ thuật sử dụng chung đầu tư từ nguồn ngân sách Nhà nước</w:t>
      </w:r>
      <w:bookmarkEnd w:id="16"/>
    </w:p>
    <w:p w14:paraId="2A928203" w14:textId="77777777" w:rsidR="008006D0" w:rsidRPr="0036115E" w:rsidRDefault="008006D0" w:rsidP="008006D0">
      <w:pPr>
        <w:spacing w:before="120" w:after="120" w:line="340" w:lineRule="exact"/>
        <w:jc w:val="both"/>
        <w:rPr>
          <w:rFonts w:ascii="Times New Roman" w:hAnsi="Times New Roman"/>
          <w:iCs/>
          <w:color w:val="000000" w:themeColor="text1"/>
          <w:sz w:val="28"/>
          <w:szCs w:val="28"/>
          <w:lang w:val="vi-VN"/>
        </w:rPr>
      </w:pPr>
      <w:r w:rsidRPr="00AF73C2">
        <w:rPr>
          <w:rFonts w:ascii="Times New Roman" w:hAnsi="Times New Roman"/>
          <w:b/>
          <w:bCs/>
          <w:color w:val="000000" w:themeColor="text1"/>
          <w:sz w:val="28"/>
          <w:szCs w:val="28"/>
          <w:lang w:val="vi-VN"/>
        </w:rPr>
        <w:tab/>
      </w:r>
      <w:r w:rsidRPr="0036115E">
        <w:rPr>
          <w:rFonts w:ascii="Times New Roman" w:hAnsi="Times New Roman"/>
          <w:iCs/>
          <w:color w:val="000000" w:themeColor="text1"/>
          <w:sz w:val="28"/>
          <w:szCs w:val="28"/>
          <w:lang w:val="vi-VN"/>
        </w:rPr>
        <w:t>1. Thực hiện quản lý, vận hành công trình ngầm hạ tầng kỹ thuật sử dụng chung theo quy định tại Nghị định số 72/2012/NĐ-CP của Chính phủ; định kỳ duy trì hệ thống hạ tầng theo quy định (nạo vét, sửa chữa cống bể, các tuyến ống bị tắc, bị lấp đất cát…) để đảm bảo an toàn, thông suốt; tiếp nhận đề xuất của các đơn vị viễn thông về việc bổ sung, mở rộng tuyến cống bể phù hợp với phát triển dịch vụ; gửi kế hoạch và tiến độ hoàn thành để các đơn vị sử dụng dịch vụ biết và phối hợp chuẩn bị vật tư, nhân lực.</w:t>
      </w:r>
    </w:p>
    <w:p w14:paraId="51927565" w14:textId="77777777" w:rsidR="008006D0" w:rsidRPr="0036115E" w:rsidRDefault="008006D0" w:rsidP="008006D0">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ab/>
      </w:r>
      <w:r w:rsidRPr="0036115E">
        <w:rPr>
          <w:rFonts w:ascii="Times New Roman" w:hAnsi="Times New Roman"/>
          <w:color w:val="000000" w:themeColor="text1"/>
          <w:sz w:val="28"/>
          <w:szCs w:val="28"/>
          <w:lang w:val="vi-VN"/>
        </w:rPr>
        <w:t>2</w:t>
      </w:r>
      <w:r w:rsidRPr="00AF73C2">
        <w:rPr>
          <w:rFonts w:ascii="Times New Roman" w:hAnsi="Times New Roman"/>
          <w:color w:val="000000" w:themeColor="text1"/>
          <w:sz w:val="28"/>
          <w:szCs w:val="28"/>
          <w:lang w:val="vi-VN"/>
        </w:rPr>
        <w:t xml:space="preserve">. Lập phương án quản lý, khai thác và vận hành công trình ngầm hạ tầng kỹ thuật sử dụng chung đúng quy trình, định mức về công tác quản lý, duy trì, khai thác các công trình ngầm hạ tầng kỹ thuật sử dụng chung do Thành phố ban hành; Lập hồ sơ quản lý, duy trì công trình ngầm hạ tầng kỹ thuật sử dụng chung và chịu sự kiểm tra, giám sát của Sở </w:t>
      </w:r>
      <w:r w:rsidRPr="0036115E">
        <w:rPr>
          <w:rFonts w:ascii="Times New Roman" w:hAnsi="Times New Roman"/>
          <w:color w:val="000000" w:themeColor="text1"/>
          <w:sz w:val="28"/>
          <w:szCs w:val="28"/>
          <w:lang w:val="vi-VN"/>
        </w:rPr>
        <w:t>Xây dựng</w:t>
      </w:r>
      <w:r w:rsidRPr="00AF73C2">
        <w:rPr>
          <w:rFonts w:ascii="Times New Roman" w:hAnsi="Times New Roman"/>
          <w:color w:val="000000" w:themeColor="text1"/>
          <w:sz w:val="28"/>
          <w:szCs w:val="28"/>
          <w:lang w:val="vi-VN"/>
        </w:rPr>
        <w:t>, Sở Tài chính trong công tác quản lý, sử dụng tiền cho thuê công trình.</w:t>
      </w:r>
    </w:p>
    <w:p w14:paraId="7AAE8864" w14:textId="77777777" w:rsidR="008006D0" w:rsidRPr="0036115E" w:rsidRDefault="008006D0" w:rsidP="008006D0">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ab/>
      </w:r>
      <w:r w:rsidRPr="0036115E">
        <w:rPr>
          <w:rFonts w:ascii="Times New Roman" w:hAnsi="Times New Roman"/>
          <w:color w:val="000000" w:themeColor="text1"/>
          <w:sz w:val="28"/>
          <w:szCs w:val="28"/>
          <w:lang w:val="vi-VN"/>
        </w:rPr>
        <w:t>3</w:t>
      </w:r>
      <w:r w:rsidRPr="00AF73C2">
        <w:rPr>
          <w:rFonts w:ascii="Times New Roman" w:hAnsi="Times New Roman"/>
          <w:color w:val="000000" w:themeColor="text1"/>
          <w:sz w:val="28"/>
          <w:szCs w:val="28"/>
          <w:lang w:val="vi-VN"/>
        </w:rPr>
        <w:t xml:space="preserve">. Đảm bảo việc quản lý, duy trì có hiệu quả các công trình ngầm hạ tầng kỹ thuật sử dụng chung, tiết kiệm chi phí và có trách nhiệm thực hiện nghĩa vụ tài </w:t>
      </w:r>
      <w:r w:rsidRPr="00AF73C2">
        <w:rPr>
          <w:rFonts w:ascii="Times New Roman" w:hAnsi="Times New Roman"/>
          <w:color w:val="000000" w:themeColor="text1"/>
          <w:sz w:val="28"/>
          <w:szCs w:val="28"/>
          <w:lang w:val="vi-VN"/>
        </w:rPr>
        <w:lastRenderedPageBreak/>
        <w:t>chính theo phương án thu hồi vốn đầu tư xây dựng công trình ngầm hạ tầng kỹ thuật sử dụng chung được U</w:t>
      </w:r>
      <w:r w:rsidRPr="0036115E">
        <w:rPr>
          <w:rFonts w:ascii="Times New Roman" w:hAnsi="Times New Roman"/>
          <w:color w:val="000000" w:themeColor="text1"/>
          <w:sz w:val="28"/>
          <w:szCs w:val="28"/>
          <w:lang w:val="vi-VN"/>
        </w:rPr>
        <w:t>ỷ ban nhân dân</w:t>
      </w:r>
      <w:r w:rsidRPr="00AF73C2">
        <w:rPr>
          <w:rFonts w:ascii="Times New Roman" w:hAnsi="Times New Roman"/>
          <w:color w:val="000000" w:themeColor="text1"/>
          <w:sz w:val="28"/>
          <w:szCs w:val="28"/>
          <w:lang w:val="vi-VN"/>
        </w:rPr>
        <w:t xml:space="preserve"> Thành phố phê duyệt.</w:t>
      </w:r>
    </w:p>
    <w:p w14:paraId="14B36954" w14:textId="77777777" w:rsidR="008006D0" w:rsidRPr="0036115E" w:rsidRDefault="008006D0" w:rsidP="008006D0">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ab/>
        <w:t xml:space="preserve">4. Chủ trì, phối hợp Sở </w:t>
      </w:r>
      <w:r w:rsidRPr="0036115E">
        <w:rPr>
          <w:rFonts w:ascii="Times New Roman" w:hAnsi="Times New Roman"/>
          <w:color w:val="000000" w:themeColor="text1"/>
          <w:sz w:val="28"/>
          <w:szCs w:val="28"/>
          <w:lang w:val="vi-VN"/>
        </w:rPr>
        <w:t>Xây dựng</w:t>
      </w:r>
      <w:r w:rsidRPr="00AF73C2">
        <w:rPr>
          <w:rFonts w:ascii="Times New Roman" w:hAnsi="Times New Roman"/>
          <w:color w:val="000000" w:themeColor="text1"/>
          <w:sz w:val="28"/>
          <w:szCs w:val="28"/>
          <w:lang w:val="vi-VN"/>
        </w:rPr>
        <w:t xml:space="preserve"> thông báo tới các đơn vị liên quan phối hợp xử lý, khắc phục sự cố công trình ngầm hạ tầng kỹ thuật sử dụng chung để đảm bảo thông tin liên lạc, an toàn giao thông và mỹ quan đô thị theo quy định.</w:t>
      </w:r>
    </w:p>
    <w:p w14:paraId="41DC7EE0" w14:textId="77777777" w:rsidR="008006D0" w:rsidRPr="0036115E" w:rsidRDefault="008006D0" w:rsidP="008006D0">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ab/>
        <w:t>5. Định kỳ hàng quý, năm (trước ngày 15 tháng tiếp theo của quý đối với báo cáo quý và trước ngày 15 tháng 1 năm tiếp theo đối với báo cáo n</w:t>
      </w:r>
      <w:r w:rsidRPr="0036115E">
        <w:rPr>
          <w:rFonts w:ascii="Times New Roman" w:hAnsi="Times New Roman"/>
          <w:color w:val="000000" w:themeColor="text1"/>
          <w:sz w:val="28"/>
          <w:szCs w:val="28"/>
          <w:lang w:val="vi-VN"/>
        </w:rPr>
        <w:t>ă</w:t>
      </w:r>
      <w:r w:rsidRPr="00AF73C2">
        <w:rPr>
          <w:rFonts w:ascii="Times New Roman" w:hAnsi="Times New Roman"/>
          <w:color w:val="000000" w:themeColor="text1"/>
          <w:sz w:val="28"/>
          <w:szCs w:val="28"/>
          <w:lang w:val="vi-VN"/>
        </w:rPr>
        <w:t xml:space="preserve">m) báo cáo Sở </w:t>
      </w:r>
      <w:r w:rsidRPr="0036115E">
        <w:rPr>
          <w:rFonts w:ascii="Times New Roman" w:hAnsi="Times New Roman"/>
          <w:color w:val="000000" w:themeColor="text1"/>
          <w:sz w:val="28"/>
          <w:szCs w:val="28"/>
          <w:lang w:val="vi-VN"/>
        </w:rPr>
        <w:t xml:space="preserve">Xây dựng </w:t>
      </w:r>
      <w:r w:rsidRPr="00AF73C2">
        <w:rPr>
          <w:rFonts w:ascii="Times New Roman" w:hAnsi="Times New Roman"/>
          <w:color w:val="000000" w:themeColor="text1"/>
          <w:sz w:val="28"/>
          <w:szCs w:val="28"/>
          <w:lang w:val="vi-VN"/>
        </w:rPr>
        <w:t>công tác quản lý, duy trì và vận hành hệ thống công trình ngầm hạ tầng kỹ thuật sử dụng chung trên địa bàn Thành phố.</w:t>
      </w:r>
    </w:p>
    <w:p w14:paraId="42FC3C87" w14:textId="29FE8253" w:rsidR="008006D0" w:rsidRPr="0036115E" w:rsidRDefault="008006D0" w:rsidP="008006D0">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b/>
          <w:bCs/>
          <w:color w:val="000000" w:themeColor="text1"/>
          <w:sz w:val="28"/>
          <w:szCs w:val="28"/>
          <w:lang w:val="vi-VN"/>
        </w:rPr>
        <w:tab/>
        <w:t xml:space="preserve">Điều </w:t>
      </w:r>
      <w:r w:rsidRPr="0036115E">
        <w:rPr>
          <w:rFonts w:ascii="Times New Roman" w:hAnsi="Times New Roman"/>
          <w:b/>
          <w:bCs/>
          <w:color w:val="000000" w:themeColor="text1"/>
          <w:sz w:val="28"/>
          <w:szCs w:val="28"/>
          <w:lang w:val="vi-VN"/>
        </w:rPr>
        <w:t>2</w:t>
      </w:r>
      <w:r w:rsidR="00361C37" w:rsidRPr="0036115E">
        <w:rPr>
          <w:rFonts w:ascii="Times New Roman" w:hAnsi="Times New Roman"/>
          <w:b/>
          <w:bCs/>
          <w:color w:val="000000" w:themeColor="text1"/>
          <w:sz w:val="28"/>
          <w:szCs w:val="28"/>
          <w:lang w:val="vi-VN"/>
        </w:rPr>
        <w:t>0</w:t>
      </w:r>
      <w:r w:rsidRPr="0036115E">
        <w:rPr>
          <w:rFonts w:ascii="Times New Roman" w:hAnsi="Times New Roman"/>
          <w:b/>
          <w:bCs/>
          <w:color w:val="000000" w:themeColor="text1"/>
          <w:sz w:val="28"/>
          <w:szCs w:val="28"/>
          <w:lang w:val="vi-VN"/>
        </w:rPr>
        <w:t xml:space="preserve">. </w:t>
      </w:r>
      <w:r w:rsidRPr="00AF73C2">
        <w:rPr>
          <w:rFonts w:ascii="Times New Roman" w:hAnsi="Times New Roman"/>
          <w:b/>
          <w:bCs/>
          <w:color w:val="000000" w:themeColor="text1"/>
          <w:sz w:val="28"/>
          <w:szCs w:val="28"/>
          <w:lang w:val="vi-VN"/>
        </w:rPr>
        <w:t>Trách nhiệm doanh nghiệp đầu tư xây dựng công trình ngầm hạ tầng kỹ thuật sử dụng chung từ nguồn vốn ngoài ngân sách</w:t>
      </w:r>
    </w:p>
    <w:p w14:paraId="61AAE91F" w14:textId="77777777" w:rsidR="008006D0" w:rsidRPr="0036115E" w:rsidRDefault="008006D0" w:rsidP="008006D0">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ab/>
        <w:t>1. Các doanh nghiệp được cấp có thẩm quyền cho phép đầu tư xây dựng, quản lý công trình ngầm hạ tầng kỹ thuật sử dụng chung từ nguồn vốn ngoài ngân sách tạo điều kiện để các tổ chức, cá nhân có nhu cầu được ký kết hợp đồng sử dụng chung công trình ngầm hạ tầng kỹ thuật vào mục đích lắp đặt, hạ ngầm đường dây, cáp trên địa bàn Thành phố.</w:t>
      </w:r>
    </w:p>
    <w:p w14:paraId="74BE418B" w14:textId="77777777" w:rsidR="008006D0" w:rsidRPr="0036115E" w:rsidRDefault="008006D0" w:rsidP="008006D0">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ab/>
        <w:t>2. Thực hiện các quy định tại khoản 3, khoản 4 và khoản 5 Điều 15 Quy chế này.</w:t>
      </w:r>
    </w:p>
    <w:p w14:paraId="41E5784B" w14:textId="0F31EE07" w:rsidR="008006D0" w:rsidRPr="0036115E" w:rsidRDefault="008006D0" w:rsidP="008006D0">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b/>
          <w:bCs/>
          <w:color w:val="000000" w:themeColor="text1"/>
          <w:sz w:val="28"/>
          <w:szCs w:val="28"/>
          <w:lang w:val="vi-VN"/>
        </w:rPr>
        <w:tab/>
        <w:t xml:space="preserve">Điều </w:t>
      </w:r>
      <w:r w:rsidRPr="0036115E">
        <w:rPr>
          <w:rFonts w:ascii="Times New Roman" w:hAnsi="Times New Roman"/>
          <w:b/>
          <w:bCs/>
          <w:color w:val="000000" w:themeColor="text1"/>
          <w:sz w:val="28"/>
          <w:szCs w:val="28"/>
          <w:lang w:val="vi-VN"/>
        </w:rPr>
        <w:t>2</w:t>
      </w:r>
      <w:r w:rsidR="00361C37" w:rsidRPr="0036115E">
        <w:rPr>
          <w:rFonts w:ascii="Times New Roman" w:hAnsi="Times New Roman"/>
          <w:b/>
          <w:bCs/>
          <w:color w:val="000000" w:themeColor="text1"/>
          <w:sz w:val="28"/>
          <w:szCs w:val="28"/>
          <w:lang w:val="vi-VN"/>
        </w:rPr>
        <w:t>1</w:t>
      </w:r>
      <w:r w:rsidRPr="00AF73C2">
        <w:rPr>
          <w:rFonts w:ascii="Times New Roman" w:hAnsi="Times New Roman"/>
          <w:b/>
          <w:bCs/>
          <w:color w:val="000000" w:themeColor="text1"/>
          <w:sz w:val="28"/>
          <w:szCs w:val="28"/>
          <w:lang w:val="vi-VN"/>
        </w:rPr>
        <w:t>. Trách nhiệm đơn vị sử dụng công trình ngầm hạ tầng kỹ thuật sử dụng chung để lắp đặt các đường dây, cáp</w:t>
      </w:r>
    </w:p>
    <w:p w14:paraId="1B44A665" w14:textId="77777777" w:rsidR="008006D0" w:rsidRPr="0036115E" w:rsidRDefault="008006D0" w:rsidP="008006D0">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ab/>
        <w:t>1. Thực hiện nghiêm các nội dung có liên quan quy định tại Chương II Quy chế n</w:t>
      </w:r>
      <w:r w:rsidRPr="0036115E">
        <w:rPr>
          <w:rFonts w:ascii="Times New Roman" w:hAnsi="Times New Roman"/>
          <w:color w:val="000000" w:themeColor="text1"/>
          <w:sz w:val="28"/>
          <w:szCs w:val="28"/>
          <w:lang w:val="vi-VN"/>
        </w:rPr>
        <w:t>à</w:t>
      </w:r>
      <w:r w:rsidRPr="00AF73C2">
        <w:rPr>
          <w:rFonts w:ascii="Times New Roman" w:hAnsi="Times New Roman"/>
          <w:color w:val="000000" w:themeColor="text1"/>
          <w:sz w:val="28"/>
          <w:szCs w:val="28"/>
          <w:lang w:val="vi-VN"/>
        </w:rPr>
        <w:t>y khi thực hiện ký hợp đồng sử dụng chung công trình ngầm hạ tầng kỹ thuật sử dụng vào mục đích lắp đặt, hạ ngầm đường dây, cáp trên địa bàn Thành phố.</w:t>
      </w:r>
    </w:p>
    <w:p w14:paraId="33B03FAB" w14:textId="77777777" w:rsidR="008006D0" w:rsidRPr="0036115E" w:rsidRDefault="008006D0" w:rsidP="008006D0">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ab/>
        <w:t>2. Các đơn vị sử dụng chung công trình ngầm hạ tầng kỹ thuật quản lý, treo thẻ nhận biết đường dây, cáp của đơn vị lắp đặt vào công trình ngầm hạ tầng kỹ thuật sử dụng chung theo quy định tại Thông tư liên tịch số 21/2013/TTLT-BXD-BCT-BTTTT ngày 27/12/2013 của liên Bộ: Xây dựng - Công thương - Thông tin và Truyền thông quy định về dấu hiệu nhận biết các loại đường dây, cáp và đường ống được lắp đặt vào công trình ngầm hạ tầng kỹ thuật sử dụng chung; chịu trách nhiệm về an toàn, an ninh thông tin đối với đường dây, cáp của đơn vị và các đơn vị khác cùng sử dụng chung công trình ngầm hạ tầng kỹ thuật.</w:t>
      </w:r>
    </w:p>
    <w:p w14:paraId="0B8747D5" w14:textId="77777777" w:rsidR="008006D0" w:rsidRDefault="008006D0" w:rsidP="008006D0">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tab/>
        <w:t>3. Phối hợp đơn vị, doanh nghiệp quản lý công trình ngầm hạ tầng kỹ thuật sử dụng chung trong việc khai thác, sử dụng công trình ngầm hạ tầng kỹ thuật sử dụng chung trên địa bàn Thành phố đảm bảo an toàn và khai thác có hiệu quả.</w:t>
      </w:r>
    </w:p>
    <w:p w14:paraId="720A6900" w14:textId="208A59D7" w:rsidR="00C13952" w:rsidRPr="00C13952" w:rsidRDefault="00C13952" w:rsidP="008006D0">
      <w:pPr>
        <w:spacing w:before="120" w:after="120" w:line="340" w:lineRule="exact"/>
        <w:jc w:val="both"/>
        <w:rPr>
          <w:rFonts w:ascii="Times New Roman" w:hAnsi="Times New Roman"/>
          <w:color w:val="FF0000"/>
          <w:sz w:val="28"/>
          <w:szCs w:val="28"/>
        </w:rPr>
      </w:pPr>
      <w:r>
        <w:rPr>
          <w:rFonts w:ascii="Times New Roman" w:hAnsi="Times New Roman"/>
          <w:color w:val="000000" w:themeColor="text1"/>
          <w:sz w:val="28"/>
          <w:szCs w:val="28"/>
          <w:lang w:val="vi-VN"/>
        </w:rPr>
        <w:tab/>
      </w:r>
      <w:r w:rsidRPr="00C13952">
        <w:rPr>
          <w:rFonts w:ascii="Times New Roman" w:hAnsi="Times New Roman"/>
          <w:color w:val="FF0000"/>
          <w:sz w:val="28"/>
          <w:szCs w:val="28"/>
        </w:rPr>
        <w:t>4. Phối hợp, khẩn trương, kịp thời thanh toán hợp đồng sử dụng chung công trình hạ tầng kỹ thuật để đảm bảo việc thu hồi vốn đầu tư.</w:t>
      </w:r>
    </w:p>
    <w:p w14:paraId="5FDB7F82" w14:textId="59532E82" w:rsidR="008006D0" w:rsidRPr="0036115E" w:rsidRDefault="008006D0" w:rsidP="008006D0">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b/>
          <w:bCs/>
          <w:color w:val="000000" w:themeColor="text1"/>
          <w:sz w:val="28"/>
          <w:szCs w:val="28"/>
          <w:lang w:val="vi-VN"/>
        </w:rPr>
        <w:tab/>
        <w:t xml:space="preserve">Điều </w:t>
      </w:r>
      <w:r w:rsidRPr="0036115E">
        <w:rPr>
          <w:rFonts w:ascii="Times New Roman" w:hAnsi="Times New Roman"/>
          <w:b/>
          <w:bCs/>
          <w:color w:val="000000" w:themeColor="text1"/>
          <w:sz w:val="28"/>
          <w:szCs w:val="28"/>
          <w:lang w:val="vi-VN"/>
        </w:rPr>
        <w:t>2</w:t>
      </w:r>
      <w:r w:rsidR="00361C37" w:rsidRPr="0036115E">
        <w:rPr>
          <w:rFonts w:ascii="Times New Roman" w:hAnsi="Times New Roman"/>
          <w:b/>
          <w:bCs/>
          <w:color w:val="000000" w:themeColor="text1"/>
          <w:sz w:val="28"/>
          <w:szCs w:val="28"/>
          <w:lang w:val="vi-VN"/>
        </w:rPr>
        <w:t>2</w:t>
      </w:r>
      <w:r w:rsidRPr="00AF73C2">
        <w:rPr>
          <w:rFonts w:ascii="Times New Roman" w:hAnsi="Times New Roman"/>
          <w:b/>
          <w:bCs/>
          <w:color w:val="000000" w:themeColor="text1"/>
          <w:sz w:val="28"/>
          <w:szCs w:val="28"/>
          <w:lang w:val="vi-VN"/>
        </w:rPr>
        <w:t>. Sửa đổi, bổ sung Quy chế</w:t>
      </w:r>
    </w:p>
    <w:p w14:paraId="02B782DC" w14:textId="5D4DE992" w:rsidR="008006D0" w:rsidRPr="0036115E" w:rsidRDefault="008006D0" w:rsidP="008006D0">
      <w:pPr>
        <w:spacing w:before="120" w:after="120" w:line="340" w:lineRule="exact"/>
        <w:jc w:val="both"/>
        <w:rPr>
          <w:rFonts w:ascii="Times New Roman" w:hAnsi="Times New Roman"/>
          <w:color w:val="000000" w:themeColor="text1"/>
          <w:sz w:val="28"/>
          <w:szCs w:val="28"/>
          <w:lang w:val="vi-VN"/>
        </w:rPr>
      </w:pPr>
      <w:r w:rsidRPr="00AF73C2">
        <w:rPr>
          <w:rFonts w:ascii="Times New Roman" w:hAnsi="Times New Roman"/>
          <w:color w:val="000000" w:themeColor="text1"/>
          <w:sz w:val="28"/>
          <w:szCs w:val="28"/>
          <w:lang w:val="vi-VN"/>
        </w:rPr>
        <w:lastRenderedPageBreak/>
        <w:tab/>
        <w:t>Trong quá trình thực hiện Quy chế này, nếu có khó khăn, vướng mắc các tổ chức, cá nhâ</w:t>
      </w:r>
      <w:r w:rsidR="00C42E03">
        <w:rPr>
          <w:rFonts w:ascii="Times New Roman" w:hAnsi="Times New Roman"/>
          <w:color w:val="000000" w:themeColor="text1"/>
          <w:sz w:val="28"/>
          <w:szCs w:val="28"/>
          <w:lang w:val="vi-VN"/>
        </w:rPr>
        <w:t>n tổng hợp, đề xuất báo cáo U</w:t>
      </w:r>
      <w:r w:rsidR="00C42E03">
        <w:rPr>
          <w:rFonts w:ascii="Times New Roman" w:hAnsi="Times New Roman"/>
          <w:color w:val="000000" w:themeColor="text1"/>
          <w:sz w:val="28"/>
          <w:szCs w:val="28"/>
        </w:rPr>
        <w:t>ỷ ban nhân dân</w:t>
      </w:r>
      <w:r w:rsidRPr="00AF73C2">
        <w:rPr>
          <w:rFonts w:ascii="Times New Roman" w:hAnsi="Times New Roman"/>
          <w:color w:val="000000" w:themeColor="text1"/>
          <w:sz w:val="28"/>
          <w:szCs w:val="28"/>
          <w:lang w:val="vi-VN"/>
        </w:rPr>
        <w:t xml:space="preserve"> Thành phố (qua Sở </w:t>
      </w:r>
      <w:r w:rsidRPr="0036115E">
        <w:rPr>
          <w:rFonts w:ascii="Times New Roman" w:hAnsi="Times New Roman"/>
          <w:color w:val="000000" w:themeColor="text1"/>
          <w:sz w:val="28"/>
          <w:szCs w:val="28"/>
          <w:lang w:val="vi-VN"/>
        </w:rPr>
        <w:t>Xây dựng)</w:t>
      </w:r>
      <w:r w:rsidRPr="00AF73C2">
        <w:rPr>
          <w:rFonts w:ascii="Times New Roman" w:hAnsi="Times New Roman"/>
          <w:color w:val="000000" w:themeColor="text1"/>
          <w:sz w:val="28"/>
          <w:szCs w:val="28"/>
          <w:lang w:val="vi-VN"/>
        </w:rPr>
        <w:t xml:space="preserve"> xem xét, sửa đổi bổ sung cho phù hợp./</w:t>
      </w:r>
      <w:r w:rsidRPr="0036115E">
        <w:rPr>
          <w:rFonts w:ascii="Times New Roman" w:hAnsi="Times New Roman"/>
          <w:color w:val="000000" w:themeColor="text1"/>
          <w:sz w:val="28"/>
          <w:szCs w:val="28"/>
          <w:lang w:val="vi-VN"/>
        </w:rPr>
        <w:t>.</w:t>
      </w:r>
    </w:p>
    <w:bookmarkEnd w:id="5"/>
    <w:bookmarkEnd w:id="7"/>
    <w:p w14:paraId="306EF2BE" w14:textId="5523E339" w:rsidR="00634311" w:rsidRPr="0036115E" w:rsidRDefault="00634311" w:rsidP="00634311">
      <w:pPr>
        <w:spacing w:before="120" w:after="120" w:line="340" w:lineRule="exact"/>
        <w:jc w:val="both"/>
        <w:rPr>
          <w:rFonts w:ascii="Times New Roman" w:hAnsi="Times New Roman"/>
          <w:color w:val="000000" w:themeColor="text1"/>
          <w:sz w:val="28"/>
          <w:szCs w:val="28"/>
          <w:lang w:val="vi-VN"/>
        </w:rPr>
      </w:pPr>
    </w:p>
    <w:sectPr w:rsidR="00634311" w:rsidRPr="0036115E" w:rsidSect="005F66CA">
      <w:headerReference w:type="default" r:id="rId7"/>
      <w:footerReference w:type="even" r:id="rId8"/>
      <w:pgSz w:w="11909" w:h="16834" w:code="9"/>
      <w:pgMar w:top="1080" w:right="994" w:bottom="936" w:left="1699" w:header="504" w:footer="65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0CA19" w14:textId="77777777" w:rsidR="00D82D59" w:rsidRDefault="00D82D59">
      <w:r>
        <w:separator/>
      </w:r>
    </w:p>
  </w:endnote>
  <w:endnote w:type="continuationSeparator" w:id="0">
    <w:p w14:paraId="277D7C95" w14:textId="77777777" w:rsidR="00D82D59" w:rsidRDefault="00D82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Autobah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BBFE6" w14:textId="77777777" w:rsidR="005F66CA" w:rsidRDefault="005F66C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F8DAEA0" w14:textId="77777777" w:rsidR="005F66CA" w:rsidRDefault="005F66C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3F5D9" w14:textId="77777777" w:rsidR="00D82D59" w:rsidRDefault="00D82D59">
      <w:r>
        <w:separator/>
      </w:r>
    </w:p>
  </w:footnote>
  <w:footnote w:type="continuationSeparator" w:id="0">
    <w:p w14:paraId="7BF79EFB" w14:textId="77777777" w:rsidR="00D82D59" w:rsidRDefault="00D82D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66306" w14:textId="6615EC2D" w:rsidR="005F66CA" w:rsidRPr="0018366F" w:rsidRDefault="005F66CA">
    <w:pPr>
      <w:pStyle w:val="Header"/>
      <w:jc w:val="center"/>
      <w:rPr>
        <w:rFonts w:ascii="Times New Roman" w:hAnsi="Times New Roman"/>
      </w:rPr>
    </w:pPr>
    <w:r w:rsidRPr="0018366F">
      <w:rPr>
        <w:rFonts w:ascii="Times New Roman" w:hAnsi="Times New Roman"/>
      </w:rPr>
      <w:fldChar w:fldCharType="begin"/>
    </w:r>
    <w:r w:rsidRPr="0018366F">
      <w:rPr>
        <w:rFonts w:ascii="Times New Roman" w:hAnsi="Times New Roman"/>
      </w:rPr>
      <w:instrText xml:space="preserve"> PAGE   \* MERGEFORMAT </w:instrText>
    </w:r>
    <w:r w:rsidRPr="0018366F">
      <w:rPr>
        <w:rFonts w:ascii="Times New Roman" w:hAnsi="Times New Roman"/>
      </w:rPr>
      <w:fldChar w:fldCharType="separate"/>
    </w:r>
    <w:r w:rsidR="00CE564C">
      <w:rPr>
        <w:rFonts w:ascii="Times New Roman" w:hAnsi="Times New Roman"/>
        <w:noProof/>
      </w:rPr>
      <w:t>11</w:t>
    </w:r>
    <w:r w:rsidRPr="0018366F">
      <w:rPr>
        <w:rFonts w:ascii="Times New Roman" w:hAnsi="Times New Roman"/>
        <w:noProof/>
      </w:rPr>
      <w:fldChar w:fldCharType="end"/>
    </w:r>
  </w:p>
  <w:p w14:paraId="64D1BFDC" w14:textId="77777777" w:rsidR="005F66CA" w:rsidRDefault="005F66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26038"/>
    <w:multiLevelType w:val="multilevel"/>
    <w:tmpl w:val="3648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7270A"/>
    <w:multiLevelType w:val="multilevel"/>
    <w:tmpl w:val="CF42D6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292230"/>
    <w:multiLevelType w:val="multilevel"/>
    <w:tmpl w:val="98D2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2148F"/>
    <w:multiLevelType w:val="multilevel"/>
    <w:tmpl w:val="D472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061B4"/>
    <w:multiLevelType w:val="multilevel"/>
    <w:tmpl w:val="FF46B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0F0BDB"/>
    <w:multiLevelType w:val="multilevel"/>
    <w:tmpl w:val="2890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3D4CAA"/>
    <w:multiLevelType w:val="multilevel"/>
    <w:tmpl w:val="D0E6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A74622"/>
    <w:multiLevelType w:val="multilevel"/>
    <w:tmpl w:val="A61E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7E2076"/>
    <w:multiLevelType w:val="multilevel"/>
    <w:tmpl w:val="F65C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6D0964"/>
    <w:multiLevelType w:val="multilevel"/>
    <w:tmpl w:val="C43E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4A6CB5"/>
    <w:multiLevelType w:val="hybridMultilevel"/>
    <w:tmpl w:val="C3A07C2A"/>
    <w:lvl w:ilvl="0" w:tplc="9B22FCE6">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3"/>
  </w:num>
  <w:num w:numId="4">
    <w:abstractNumId w:val="2"/>
  </w:num>
  <w:num w:numId="5">
    <w:abstractNumId w:val="0"/>
  </w:num>
  <w:num w:numId="6">
    <w:abstractNumId w:val="9"/>
  </w:num>
  <w:num w:numId="7">
    <w:abstractNumId w:val="5"/>
  </w:num>
  <w:num w:numId="8">
    <w:abstractNumId w:val="4"/>
  </w:num>
  <w:num w:numId="9">
    <w:abstractNumId w:val="8"/>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6CA"/>
    <w:rsid w:val="00010A5A"/>
    <w:rsid w:val="00042364"/>
    <w:rsid w:val="00045C1C"/>
    <w:rsid w:val="000752BA"/>
    <w:rsid w:val="00084C1B"/>
    <w:rsid w:val="000C3933"/>
    <w:rsid w:val="00103BB7"/>
    <w:rsid w:val="00126CCE"/>
    <w:rsid w:val="00127F8B"/>
    <w:rsid w:val="001814C7"/>
    <w:rsid w:val="001D03BD"/>
    <w:rsid w:val="001D28A1"/>
    <w:rsid w:val="00266780"/>
    <w:rsid w:val="002C2642"/>
    <w:rsid w:val="003057FC"/>
    <w:rsid w:val="003317A9"/>
    <w:rsid w:val="0036115E"/>
    <w:rsid w:val="00361C37"/>
    <w:rsid w:val="00387112"/>
    <w:rsid w:val="003A6FE8"/>
    <w:rsid w:val="00427C1E"/>
    <w:rsid w:val="004305AE"/>
    <w:rsid w:val="004D026E"/>
    <w:rsid w:val="0051003A"/>
    <w:rsid w:val="00583B9A"/>
    <w:rsid w:val="005A17FA"/>
    <w:rsid w:val="005D5737"/>
    <w:rsid w:val="005F66CA"/>
    <w:rsid w:val="00622A11"/>
    <w:rsid w:val="006232DA"/>
    <w:rsid w:val="00634311"/>
    <w:rsid w:val="00700FF0"/>
    <w:rsid w:val="00723112"/>
    <w:rsid w:val="00740530"/>
    <w:rsid w:val="007B29B2"/>
    <w:rsid w:val="008006D0"/>
    <w:rsid w:val="00812D58"/>
    <w:rsid w:val="00824C46"/>
    <w:rsid w:val="008A14EB"/>
    <w:rsid w:val="008B2C80"/>
    <w:rsid w:val="008C365C"/>
    <w:rsid w:val="008D72EB"/>
    <w:rsid w:val="00A84CF4"/>
    <w:rsid w:val="00AF73C2"/>
    <w:rsid w:val="00B429EE"/>
    <w:rsid w:val="00B45E49"/>
    <w:rsid w:val="00B965EC"/>
    <w:rsid w:val="00BA2C20"/>
    <w:rsid w:val="00C13952"/>
    <w:rsid w:val="00C42E03"/>
    <w:rsid w:val="00C7459B"/>
    <w:rsid w:val="00CB6C8C"/>
    <w:rsid w:val="00CE5507"/>
    <w:rsid w:val="00CE564C"/>
    <w:rsid w:val="00D00F8B"/>
    <w:rsid w:val="00D02CE9"/>
    <w:rsid w:val="00D2052B"/>
    <w:rsid w:val="00D82D59"/>
    <w:rsid w:val="00DD1284"/>
    <w:rsid w:val="00E71DED"/>
    <w:rsid w:val="00EE13E4"/>
    <w:rsid w:val="00EE2851"/>
    <w:rsid w:val="00F421C2"/>
    <w:rsid w:val="00F44224"/>
    <w:rsid w:val="00F62B5A"/>
    <w:rsid w:val="00F70F6F"/>
    <w:rsid w:val="00FB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7372C"/>
  <w15:chartTrackingRefBased/>
  <w15:docId w15:val="{43C8D2D5-8ED9-498C-B7B9-95E94086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6CA"/>
    <w:pPr>
      <w:spacing w:after="0" w:line="240" w:lineRule="auto"/>
    </w:pPr>
    <w:rPr>
      <w:rFonts w:ascii=".VnTime" w:eastAsia="Times New Roman" w:hAnsi=".VnTime" w:cs="Times New Roman"/>
      <w:kern w:val="0"/>
      <w:sz w:val="24"/>
      <w:szCs w:val="24"/>
      <w14:ligatures w14:val="none"/>
    </w:rPr>
  </w:style>
  <w:style w:type="paragraph" w:styleId="Heading1">
    <w:name w:val="heading 1"/>
    <w:basedOn w:val="Normal"/>
    <w:next w:val="Normal"/>
    <w:link w:val="Heading1Char"/>
    <w:uiPriority w:val="9"/>
    <w:qFormat/>
    <w:rsid w:val="005F66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66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66C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66C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F66C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F66C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66C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66C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66C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6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66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66C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66C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F66C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F66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66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66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66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F66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6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6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F66CA"/>
    <w:pPr>
      <w:spacing w:before="160"/>
      <w:jc w:val="center"/>
    </w:pPr>
    <w:rPr>
      <w:i/>
      <w:iCs/>
      <w:color w:val="404040" w:themeColor="text1" w:themeTint="BF"/>
    </w:rPr>
  </w:style>
  <w:style w:type="character" w:customStyle="1" w:styleId="QuoteChar">
    <w:name w:val="Quote Char"/>
    <w:basedOn w:val="DefaultParagraphFont"/>
    <w:link w:val="Quote"/>
    <w:uiPriority w:val="29"/>
    <w:rsid w:val="005F66CA"/>
    <w:rPr>
      <w:i/>
      <w:iCs/>
      <w:color w:val="404040" w:themeColor="text1" w:themeTint="BF"/>
    </w:rPr>
  </w:style>
  <w:style w:type="paragraph" w:styleId="ListParagraph">
    <w:name w:val="List Paragraph"/>
    <w:basedOn w:val="Normal"/>
    <w:uiPriority w:val="34"/>
    <w:qFormat/>
    <w:rsid w:val="005F66CA"/>
    <w:pPr>
      <w:ind w:left="720"/>
      <w:contextualSpacing/>
    </w:pPr>
  </w:style>
  <w:style w:type="character" w:styleId="IntenseEmphasis">
    <w:name w:val="Intense Emphasis"/>
    <w:basedOn w:val="DefaultParagraphFont"/>
    <w:uiPriority w:val="21"/>
    <w:qFormat/>
    <w:rsid w:val="005F66CA"/>
    <w:rPr>
      <w:i/>
      <w:iCs/>
      <w:color w:val="2F5496" w:themeColor="accent1" w:themeShade="BF"/>
    </w:rPr>
  </w:style>
  <w:style w:type="paragraph" w:styleId="IntenseQuote">
    <w:name w:val="Intense Quote"/>
    <w:basedOn w:val="Normal"/>
    <w:next w:val="Normal"/>
    <w:link w:val="IntenseQuoteChar"/>
    <w:uiPriority w:val="30"/>
    <w:qFormat/>
    <w:rsid w:val="005F66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66CA"/>
    <w:rPr>
      <w:i/>
      <w:iCs/>
      <w:color w:val="2F5496" w:themeColor="accent1" w:themeShade="BF"/>
    </w:rPr>
  </w:style>
  <w:style w:type="character" w:styleId="IntenseReference">
    <w:name w:val="Intense Reference"/>
    <w:basedOn w:val="DefaultParagraphFont"/>
    <w:uiPriority w:val="32"/>
    <w:qFormat/>
    <w:rsid w:val="005F66CA"/>
    <w:rPr>
      <w:b/>
      <w:bCs/>
      <w:smallCaps/>
      <w:color w:val="2F5496" w:themeColor="accent1" w:themeShade="BF"/>
      <w:spacing w:val="5"/>
    </w:rPr>
  </w:style>
  <w:style w:type="character" w:styleId="Hyperlink">
    <w:name w:val="Hyperlink"/>
    <w:basedOn w:val="DefaultParagraphFont"/>
    <w:uiPriority w:val="99"/>
    <w:unhideWhenUsed/>
    <w:rsid w:val="005F66CA"/>
    <w:rPr>
      <w:color w:val="0563C1" w:themeColor="hyperlink"/>
      <w:u w:val="single"/>
    </w:rPr>
  </w:style>
  <w:style w:type="character" w:customStyle="1" w:styleId="UnresolvedMention1">
    <w:name w:val="Unresolved Mention1"/>
    <w:basedOn w:val="DefaultParagraphFont"/>
    <w:uiPriority w:val="99"/>
    <w:semiHidden/>
    <w:unhideWhenUsed/>
    <w:rsid w:val="005F66CA"/>
    <w:rPr>
      <w:color w:val="605E5C"/>
      <w:shd w:val="clear" w:color="auto" w:fill="E1DFDD"/>
    </w:rPr>
  </w:style>
  <w:style w:type="paragraph" w:styleId="Footer">
    <w:name w:val="footer"/>
    <w:basedOn w:val="Normal"/>
    <w:link w:val="FooterChar"/>
    <w:uiPriority w:val="99"/>
    <w:rsid w:val="005F66CA"/>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F66CA"/>
    <w:rPr>
      <w:rFonts w:ascii=".VnTime" w:eastAsia="Times New Roman" w:hAnsi=".VnTime" w:cs="Times New Roman"/>
      <w:kern w:val="0"/>
      <w:sz w:val="24"/>
      <w:szCs w:val="24"/>
      <w:lang w:val="x-none" w:eastAsia="x-none"/>
      <w14:ligatures w14:val="none"/>
    </w:rPr>
  </w:style>
  <w:style w:type="character" w:styleId="PageNumber">
    <w:name w:val="page number"/>
    <w:basedOn w:val="DefaultParagraphFont"/>
    <w:rsid w:val="005F66CA"/>
  </w:style>
  <w:style w:type="paragraph" w:styleId="Header">
    <w:name w:val="header"/>
    <w:basedOn w:val="Normal"/>
    <w:link w:val="HeaderChar"/>
    <w:uiPriority w:val="99"/>
    <w:rsid w:val="005F66CA"/>
    <w:pPr>
      <w:tabs>
        <w:tab w:val="center" w:pos="4320"/>
        <w:tab w:val="right" w:pos="8640"/>
      </w:tabs>
    </w:pPr>
  </w:style>
  <w:style w:type="character" w:customStyle="1" w:styleId="HeaderChar">
    <w:name w:val="Header Char"/>
    <w:basedOn w:val="DefaultParagraphFont"/>
    <w:link w:val="Header"/>
    <w:uiPriority w:val="99"/>
    <w:rsid w:val="005F66CA"/>
    <w:rPr>
      <w:rFonts w:ascii=".VnTime" w:eastAsia="Times New Roman" w:hAnsi=".VnTime" w:cs="Times New Roman"/>
      <w:kern w:val="0"/>
      <w:sz w:val="24"/>
      <w:szCs w:val="24"/>
      <w14:ligatures w14:val="none"/>
    </w:rPr>
  </w:style>
  <w:style w:type="paragraph" w:styleId="NormalWeb">
    <w:name w:val="Normal (Web)"/>
    <w:basedOn w:val="Normal"/>
    <w:uiPriority w:val="99"/>
    <w:unhideWhenUsed/>
    <w:rsid w:val="005F66CA"/>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3565</Words>
  <Characters>20321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NEW</cp:lastModifiedBy>
  <cp:revision>2</cp:revision>
  <dcterms:created xsi:type="dcterms:W3CDTF">2026-05-18T09:11:00Z</dcterms:created>
  <dcterms:modified xsi:type="dcterms:W3CDTF">2026-05-18T09:11:00Z</dcterms:modified>
</cp:coreProperties>
</file>